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BDB3A6" w14:textId="77777777" w:rsidR="00816B65" w:rsidRPr="0073098F" w:rsidRDefault="00816B65" w:rsidP="00816B65">
      <w:pPr>
        <w:rPr>
          <w:b/>
        </w:rPr>
      </w:pPr>
      <w:r w:rsidRPr="0073098F">
        <w:rPr>
          <w:b/>
        </w:rPr>
        <w:t>STAFF ANALYSIS</w:t>
      </w:r>
    </w:p>
    <w:p w14:paraId="67A1E0D6" w14:textId="2CFFD888" w:rsidR="00816B65" w:rsidRPr="0073098F" w:rsidRDefault="00816B65" w:rsidP="00816B65">
      <w:pPr>
        <w:tabs>
          <w:tab w:val="left" w:pos="3700"/>
        </w:tabs>
        <w:spacing w:before="184" w:line="252" w:lineRule="exact"/>
      </w:pPr>
      <w:r w:rsidRPr="0073098F">
        <w:rPr>
          <w:b/>
        </w:rPr>
        <w:t>STAFF</w:t>
      </w:r>
      <w:r w:rsidRPr="0073098F">
        <w:rPr>
          <w:b/>
          <w:spacing w:val="-3"/>
        </w:rPr>
        <w:t xml:space="preserve"> </w:t>
      </w:r>
      <w:r w:rsidRPr="0073098F">
        <w:rPr>
          <w:b/>
        </w:rPr>
        <w:t>PERSON:</w:t>
      </w:r>
      <w:r w:rsidRPr="0073098F">
        <w:rPr>
          <w:b/>
        </w:rPr>
        <w:tab/>
      </w:r>
      <w:r w:rsidR="00046052">
        <w:t>Ben Loppacker</w:t>
      </w:r>
      <w:r w:rsidRPr="0073098F">
        <w:t>, Planner I</w:t>
      </w:r>
    </w:p>
    <w:p w14:paraId="483B638F" w14:textId="3A4D471C" w:rsidR="00816B65" w:rsidRPr="0073098F" w:rsidRDefault="00816B65" w:rsidP="00816B65">
      <w:pPr>
        <w:tabs>
          <w:tab w:val="left" w:pos="3700"/>
        </w:tabs>
        <w:spacing w:line="252" w:lineRule="exact"/>
      </w:pPr>
      <w:r w:rsidRPr="0073098F">
        <w:rPr>
          <w:b/>
        </w:rPr>
        <w:t>BOARD</w:t>
      </w:r>
      <w:r w:rsidRPr="0073098F">
        <w:rPr>
          <w:b/>
          <w:spacing w:val="-2"/>
        </w:rPr>
        <w:t xml:space="preserve"> </w:t>
      </w:r>
      <w:r w:rsidRPr="0073098F">
        <w:rPr>
          <w:b/>
        </w:rPr>
        <w:t>OF</w:t>
      </w:r>
      <w:r w:rsidRPr="0073098F">
        <w:rPr>
          <w:b/>
          <w:spacing w:val="-2"/>
        </w:rPr>
        <w:t xml:space="preserve"> </w:t>
      </w:r>
      <w:r w:rsidRPr="0073098F">
        <w:rPr>
          <w:b/>
        </w:rPr>
        <w:t>SUPERVISORS:</w:t>
      </w:r>
      <w:r w:rsidRPr="0073098F">
        <w:rPr>
          <w:b/>
        </w:rPr>
        <w:tab/>
      </w:r>
      <w:r w:rsidR="007E7FDF">
        <w:t>March 4</w:t>
      </w:r>
      <w:r w:rsidR="00B10D13">
        <w:t>, 202</w:t>
      </w:r>
      <w:r w:rsidR="007E7FDF">
        <w:t>6</w:t>
      </w:r>
    </w:p>
    <w:p w14:paraId="29673B6B" w14:textId="45CD7565" w:rsidR="00816B65" w:rsidRPr="0073098F" w:rsidRDefault="00816B65" w:rsidP="00816B65">
      <w:pPr>
        <w:tabs>
          <w:tab w:val="left" w:pos="3700"/>
        </w:tabs>
        <w:spacing w:before="1" w:line="252" w:lineRule="exact"/>
      </w:pPr>
      <w:r w:rsidRPr="0073098F">
        <w:rPr>
          <w:b/>
        </w:rPr>
        <w:t>PROJECT:</w:t>
      </w:r>
      <w:r w:rsidRPr="0073098F">
        <w:rPr>
          <w:b/>
        </w:rPr>
        <w:tab/>
      </w:r>
      <w:r w:rsidR="00B10D13">
        <w:t>SE</w:t>
      </w:r>
      <w:r w:rsidR="00046052">
        <w:t>-</w:t>
      </w:r>
      <w:r w:rsidR="00B10D13">
        <w:t>202</w:t>
      </w:r>
      <w:r w:rsidR="00046052">
        <w:t>5-</w:t>
      </w:r>
      <w:r w:rsidR="00B10D13">
        <w:t>000</w:t>
      </w:r>
      <w:r w:rsidR="007E7FDF">
        <w:t>39</w:t>
      </w:r>
      <w:r w:rsidR="00B10D13">
        <w:t xml:space="preserve"> </w:t>
      </w:r>
      <w:r w:rsidR="007E7FDF">
        <w:t>Turkey Knob Solar</w:t>
      </w:r>
    </w:p>
    <w:p w14:paraId="79955E64" w14:textId="0B35D4C5" w:rsidR="00816B65" w:rsidRDefault="008B6CE2" w:rsidP="00467DDE">
      <w:pPr>
        <w:tabs>
          <w:tab w:val="left" w:pos="3700"/>
        </w:tabs>
        <w:spacing w:line="252" w:lineRule="exact"/>
      </w:pPr>
      <w:r>
        <w:rPr>
          <w:b/>
        </w:rPr>
        <w:t>PARCEL ID</w:t>
      </w:r>
      <w:r w:rsidR="00AA6657">
        <w:rPr>
          <w:b/>
        </w:rPr>
        <w:t>s</w:t>
      </w:r>
      <w:r w:rsidR="00816B65" w:rsidRPr="0073098F">
        <w:rPr>
          <w:b/>
        </w:rPr>
        <w:t>:</w:t>
      </w:r>
      <w:r w:rsidR="00816B65" w:rsidRPr="0073098F">
        <w:rPr>
          <w:b/>
        </w:rPr>
        <w:tab/>
      </w:r>
      <w:r w:rsidR="00C80C72" w:rsidRPr="008A6677">
        <w:t>10500</w:t>
      </w:r>
      <w:r w:rsidR="00C80C72">
        <w:t>-</w:t>
      </w:r>
      <w:r w:rsidR="00C80C72" w:rsidRPr="008A6677">
        <w:t>00</w:t>
      </w:r>
      <w:r w:rsidR="00C80C72">
        <w:t>-</w:t>
      </w:r>
      <w:r w:rsidR="00C80C72" w:rsidRPr="008A6677">
        <w:t>00</w:t>
      </w:r>
      <w:r w:rsidR="00C80C72">
        <w:t>-</w:t>
      </w:r>
      <w:r w:rsidR="00C80C72" w:rsidRPr="008A6677">
        <w:t>12400 </w:t>
      </w:r>
    </w:p>
    <w:p w14:paraId="4BB881AB" w14:textId="77777777" w:rsidR="00467DDE" w:rsidRPr="0073098F" w:rsidRDefault="00467DDE" w:rsidP="00467DDE">
      <w:pPr>
        <w:tabs>
          <w:tab w:val="left" w:pos="3700"/>
        </w:tabs>
        <w:spacing w:line="252" w:lineRule="exact"/>
        <w:rPr>
          <w:sz w:val="12"/>
          <w:szCs w:val="12"/>
        </w:rPr>
      </w:pPr>
    </w:p>
    <w:p w14:paraId="7BDBFC14" w14:textId="77777777" w:rsidR="00816B65" w:rsidRPr="0073098F" w:rsidRDefault="00816B65" w:rsidP="00816B65">
      <w:pPr>
        <w:pStyle w:val="Heading1"/>
        <w:spacing w:before="7" w:line="430" w:lineRule="atLeast"/>
        <w:ind w:left="0" w:right="4210"/>
        <w:rPr>
          <w:u w:val="single"/>
        </w:rPr>
      </w:pPr>
      <w:r w:rsidRPr="0073098F">
        <w:rPr>
          <w:u w:val="single"/>
        </w:rPr>
        <w:t>PROPOSAL</w:t>
      </w:r>
    </w:p>
    <w:p w14:paraId="63F8951C" w14:textId="144744B4" w:rsidR="001A11CE" w:rsidRDefault="00C957C5" w:rsidP="005D5582">
      <w:pPr>
        <w:pStyle w:val="BodyText"/>
        <w:spacing w:before="10"/>
        <w:ind w:right="649"/>
      </w:pPr>
      <w:r w:rsidRPr="001A11CE">
        <w:t xml:space="preserve">A </w:t>
      </w:r>
      <w:r w:rsidR="001A11CE" w:rsidRPr="001A11CE">
        <w:t xml:space="preserve">by-right </w:t>
      </w:r>
      <w:r w:rsidR="005C26D8">
        <w:t xml:space="preserve">21 acre </w:t>
      </w:r>
      <w:r w:rsidRPr="001A11CE">
        <w:t xml:space="preserve">solar facility </w:t>
      </w:r>
      <w:r w:rsidR="001A11CE" w:rsidRPr="001A11CE">
        <w:t xml:space="preserve">is proposed on the subject property. </w:t>
      </w:r>
      <w:r w:rsidRPr="001A11CE">
        <w:t xml:space="preserve"> </w:t>
      </w:r>
      <w:r w:rsidR="001A11CE" w:rsidRPr="001A11CE">
        <w:t>By-right ground</w:t>
      </w:r>
      <w:r w:rsidR="00E5100A">
        <w:t>-</w:t>
      </w:r>
      <w:r w:rsidR="001A11CE" w:rsidRPr="001A11CE">
        <w:t>mounted solar energy facilities in the Rural Areas (RA) zoning district are limited to a maximum of 21 acres of fenced area on any parcel in existence at the time of adoption of this ordinance.</w:t>
      </w:r>
      <w:r w:rsidR="003E70DB">
        <w:t xml:space="preserve"> T</w:t>
      </w:r>
      <w:r w:rsidR="00FF3C77">
        <w:t>he</w:t>
      </w:r>
      <w:r w:rsidR="003E70DB">
        <w:t xml:space="preserve"> total project area </w:t>
      </w:r>
      <w:r w:rsidR="00FF3C77">
        <w:t xml:space="preserve">associated with the facility is </w:t>
      </w:r>
      <w:r w:rsidR="003E70DB">
        <w:t>53.5 acres, which would include access and perimeter buffers</w:t>
      </w:r>
      <w:r w:rsidR="00FF3C77">
        <w:t xml:space="preserve">, with the </w:t>
      </w:r>
      <w:r w:rsidR="003E70DB">
        <w:t xml:space="preserve">21 acre or less </w:t>
      </w:r>
      <w:r w:rsidR="00FF3C77">
        <w:t xml:space="preserve">fenced </w:t>
      </w:r>
      <w:r w:rsidR="003E70DB">
        <w:t>panel area</w:t>
      </w:r>
      <w:r w:rsidR="00FF3C77">
        <w:t xml:space="preserve"> within </w:t>
      </w:r>
      <w:proofErr w:type="gramStart"/>
      <w:r w:rsidR="00FF3C77">
        <w:t>the 53.5</w:t>
      </w:r>
      <w:proofErr w:type="gramEnd"/>
      <w:r w:rsidR="00FF3C77">
        <w:t xml:space="preserve"> acres</w:t>
      </w:r>
      <w:r w:rsidR="003E70DB">
        <w:t xml:space="preserve">. </w:t>
      </w:r>
    </w:p>
    <w:p w14:paraId="2AD7F3DD" w14:textId="77777777" w:rsidR="001A11CE" w:rsidRDefault="001A11CE" w:rsidP="005D5582">
      <w:pPr>
        <w:pStyle w:val="BodyText"/>
        <w:spacing w:before="10"/>
        <w:ind w:right="649"/>
      </w:pPr>
    </w:p>
    <w:p w14:paraId="56BDEFB7" w14:textId="6B33E191" w:rsidR="000369F1" w:rsidRDefault="000369F1" w:rsidP="000369F1">
      <w:pPr>
        <w:pStyle w:val="BodyText"/>
        <w:spacing w:before="10"/>
      </w:pPr>
      <w:r w:rsidRPr="008A628D">
        <w:t xml:space="preserve">The applicant </w:t>
      </w:r>
      <w:r w:rsidR="00E10422">
        <w:t>seeks</w:t>
      </w:r>
      <w:r w:rsidR="00E10422" w:rsidRPr="008A628D">
        <w:t xml:space="preserve"> </w:t>
      </w:r>
      <w:r w:rsidRPr="008A628D">
        <w:t xml:space="preserve">a special exception </w:t>
      </w:r>
      <w:r w:rsidR="006E1C92">
        <w:t>from two</w:t>
      </w:r>
      <w:r>
        <w:t xml:space="preserve"> provisions</w:t>
      </w:r>
      <w:r w:rsidR="00674F84">
        <w:t xml:space="preserve"> of County Code </w:t>
      </w:r>
      <w:r w:rsidR="00674F84" w:rsidRPr="0092764D">
        <w:t xml:space="preserve">§ </w:t>
      </w:r>
      <w:r w:rsidR="00674F84">
        <w:t>18-</w:t>
      </w:r>
      <w:r w:rsidR="00674F84" w:rsidRPr="0092764D">
        <w:t>5.1.66</w:t>
      </w:r>
      <w:r>
        <w:t xml:space="preserve"> </w:t>
      </w:r>
      <w:r w:rsidR="00674F84">
        <w:t>for the facility:</w:t>
      </w:r>
    </w:p>
    <w:p w14:paraId="1B2D73E2" w14:textId="24317300" w:rsidR="000369F1" w:rsidRPr="0092764D" w:rsidRDefault="006E1C92" w:rsidP="00700BE4">
      <w:pPr>
        <w:pStyle w:val="BodyText"/>
        <w:numPr>
          <w:ilvl w:val="0"/>
          <w:numId w:val="13"/>
        </w:numPr>
        <w:spacing w:before="10"/>
      </w:pPr>
      <w:r>
        <w:t>T</w:t>
      </w:r>
      <w:r w:rsidR="000369F1" w:rsidRPr="0092764D">
        <w:t>o allow an energy facility to disturb more than ten acres in a forest block as identified in</w:t>
      </w:r>
      <w:r w:rsidR="000369F1">
        <w:t xml:space="preserve"> </w:t>
      </w:r>
      <w:r w:rsidR="000369F1" w:rsidRPr="0092764D">
        <w:t>the Comprehensive Plan/Biodiversity Action Plan</w:t>
      </w:r>
      <w:r w:rsidR="000369F1">
        <w:t>.</w:t>
      </w:r>
    </w:p>
    <w:p w14:paraId="39C36218" w14:textId="18157D07" w:rsidR="000369F1" w:rsidRDefault="006E1C92" w:rsidP="000369F1">
      <w:pPr>
        <w:pStyle w:val="BodyText"/>
        <w:numPr>
          <w:ilvl w:val="0"/>
          <w:numId w:val="13"/>
        </w:numPr>
        <w:spacing w:before="10"/>
      </w:pPr>
      <w:r>
        <w:t>T</w:t>
      </w:r>
      <w:r w:rsidR="000369F1" w:rsidRPr="0092764D">
        <w:t>o allow an energy facility to disturb more than ten acres of prime farmland as determined</w:t>
      </w:r>
      <w:r w:rsidR="000369F1">
        <w:t xml:space="preserve"> </w:t>
      </w:r>
      <w:r w:rsidR="000369F1" w:rsidRPr="0092764D">
        <w:t>by the United States Department of Agriculture’s Natural Resources Conservation Service.</w:t>
      </w:r>
    </w:p>
    <w:p w14:paraId="5117E820" w14:textId="77777777" w:rsidR="00B34AC1" w:rsidRDefault="00B34AC1" w:rsidP="00816B65">
      <w:pPr>
        <w:pStyle w:val="BodyText"/>
        <w:spacing w:before="10"/>
        <w:ind w:right="649"/>
      </w:pPr>
    </w:p>
    <w:p w14:paraId="0F0CDE2D" w14:textId="4D212F20" w:rsidR="00816B65" w:rsidRDefault="00AE073A" w:rsidP="00816B65">
      <w:pPr>
        <w:pStyle w:val="BodyText"/>
        <w:spacing w:before="10"/>
        <w:ind w:right="649"/>
      </w:pPr>
      <w:r>
        <w:t xml:space="preserve">Staff </w:t>
      </w:r>
      <w:r w:rsidR="00E5100A">
        <w:t>cannot</w:t>
      </w:r>
      <w:r>
        <w:t xml:space="preserve"> waive </w:t>
      </w:r>
      <w:r w:rsidR="003F5DCD">
        <w:t xml:space="preserve">or modify </w:t>
      </w:r>
      <w:r>
        <w:t xml:space="preserve">County Code </w:t>
      </w:r>
      <w:r w:rsidRPr="0092764D">
        <w:t xml:space="preserve">§ </w:t>
      </w:r>
      <w:r>
        <w:t>18-</w:t>
      </w:r>
      <w:r w:rsidRPr="0092764D">
        <w:t>5.1.66</w:t>
      </w:r>
      <w:r w:rsidR="00E5100A">
        <w:t>(A)(16)</w:t>
      </w:r>
      <w:r>
        <w:t xml:space="preserve"> </w:t>
      </w:r>
      <w:r w:rsidR="00E5100A">
        <w:t xml:space="preserve">or </w:t>
      </w:r>
      <w:r w:rsidRPr="0092764D">
        <w:t xml:space="preserve">§ </w:t>
      </w:r>
      <w:r>
        <w:t>18-</w:t>
      </w:r>
      <w:r w:rsidRPr="0092764D">
        <w:t>5.1.66</w:t>
      </w:r>
      <w:r w:rsidR="00E5100A">
        <w:t>(A)(17)</w:t>
      </w:r>
      <w:r>
        <w:t xml:space="preserve"> administratively</w:t>
      </w:r>
      <w:r w:rsidR="00E5100A">
        <w:t>.</w:t>
      </w:r>
      <w:r>
        <w:t xml:space="preserve"> </w:t>
      </w:r>
      <w:r w:rsidR="00E5100A">
        <w:t xml:space="preserve">Any </w:t>
      </w:r>
      <w:r>
        <w:t>wa</w:t>
      </w:r>
      <w:r w:rsidR="003E328E">
        <w:t>i</w:t>
      </w:r>
      <w:r>
        <w:t xml:space="preserve">ver </w:t>
      </w:r>
      <w:r w:rsidR="003F5DCD">
        <w:t>or modification is subject to</w:t>
      </w:r>
      <w:r>
        <w:t xml:space="preserve"> Board of Supervisors</w:t>
      </w:r>
      <w:r w:rsidR="00F8141A">
        <w:t>’</w:t>
      </w:r>
      <w:r w:rsidR="003F5DCD">
        <w:t xml:space="preserve"> approval</w:t>
      </w:r>
      <w:r>
        <w:t>.</w:t>
      </w:r>
    </w:p>
    <w:p w14:paraId="216EE472" w14:textId="77777777" w:rsidR="00AE073A" w:rsidRDefault="00AE073A" w:rsidP="00816B65">
      <w:pPr>
        <w:pStyle w:val="BodyText"/>
        <w:spacing w:before="10"/>
        <w:ind w:right="649"/>
      </w:pPr>
    </w:p>
    <w:p w14:paraId="7BB42622" w14:textId="77777777" w:rsidR="00816B65" w:rsidRDefault="00816B65" w:rsidP="00816B65">
      <w:pPr>
        <w:pStyle w:val="BodyText"/>
        <w:spacing w:before="10"/>
        <w:ind w:right="649"/>
        <w:rPr>
          <w:b/>
          <w:bCs/>
          <w:u w:val="single"/>
        </w:rPr>
      </w:pPr>
      <w:r w:rsidRPr="009C1EB5">
        <w:rPr>
          <w:b/>
          <w:bCs/>
          <w:u w:val="single"/>
        </w:rPr>
        <w:t>CHARACTER OF THE AREA</w:t>
      </w:r>
    </w:p>
    <w:p w14:paraId="0A0D344D" w14:textId="18591A8D" w:rsidR="004E0BF8" w:rsidRDefault="00F54EC9" w:rsidP="001F7E38">
      <w:pPr>
        <w:pStyle w:val="BodyText"/>
        <w:spacing w:before="10"/>
        <w:ind w:right="649"/>
      </w:pPr>
      <w:r w:rsidRPr="00F54EC9">
        <w:t xml:space="preserve">The </w:t>
      </w:r>
      <w:r w:rsidR="007D7799">
        <w:t>subject property is approximately</w:t>
      </w:r>
      <w:r w:rsidRPr="00F54EC9">
        <w:t xml:space="preserve"> </w:t>
      </w:r>
      <w:r w:rsidR="001A11CE">
        <w:t>200.5</w:t>
      </w:r>
      <w:r w:rsidRPr="00F54EC9">
        <w:t xml:space="preserve"> acres and </w:t>
      </w:r>
      <w:r w:rsidR="00887404">
        <w:t xml:space="preserve">is currently </w:t>
      </w:r>
      <w:proofErr w:type="gramStart"/>
      <w:r w:rsidR="00887404">
        <w:t>undeveloped</w:t>
      </w:r>
      <w:r w:rsidR="00EF42B1">
        <w:t>, but</w:t>
      </w:r>
      <w:proofErr w:type="gramEnd"/>
      <w:r w:rsidR="00EF42B1">
        <w:t xml:space="preserve"> has been timbered previously</w:t>
      </w:r>
      <w:r w:rsidR="00315B93">
        <w:t xml:space="preserve"> in </w:t>
      </w:r>
      <w:r w:rsidR="00FE62D7">
        <w:t>2021</w:t>
      </w:r>
      <w:r w:rsidR="009309ED">
        <w:t>.</w:t>
      </w:r>
      <w:r w:rsidRPr="00F54EC9">
        <w:t xml:space="preserve"> </w:t>
      </w:r>
      <w:r w:rsidR="001A11CE">
        <w:t>An existing powerline runs through the property</w:t>
      </w:r>
      <w:r w:rsidR="00B90C83">
        <w:t xml:space="preserve"> with</w:t>
      </w:r>
      <w:r w:rsidR="003F5DCD">
        <w:t>in</w:t>
      </w:r>
      <w:r w:rsidR="00B90C83">
        <w:t xml:space="preserve"> </w:t>
      </w:r>
      <w:proofErr w:type="gramStart"/>
      <w:r w:rsidR="0013310B">
        <w:t>an</w:t>
      </w:r>
      <w:r w:rsidR="00EA4BA2">
        <w:t xml:space="preserve"> approximately</w:t>
      </w:r>
      <w:proofErr w:type="gramEnd"/>
      <w:r w:rsidR="00B90C83">
        <w:t xml:space="preserve"> </w:t>
      </w:r>
      <w:r w:rsidR="00EA4BA2">
        <w:t xml:space="preserve">140 </w:t>
      </w:r>
      <w:r w:rsidR="00B90C83">
        <w:t>foot right of way</w:t>
      </w:r>
      <w:r w:rsidR="001A11CE">
        <w:t xml:space="preserve">. Buck Island Creek is located to the north of the parcel. </w:t>
      </w:r>
      <w:r w:rsidR="004E0BF8" w:rsidRPr="00F54EC9">
        <w:t xml:space="preserve">The property fronts on </w:t>
      </w:r>
      <w:r w:rsidR="004E0BF8">
        <w:t>Buck Island Road along its eastern property line</w:t>
      </w:r>
      <w:r w:rsidR="004E0BF8" w:rsidRPr="00F54EC9">
        <w:t xml:space="preserve">, </w:t>
      </w:r>
      <w:r w:rsidR="004E0BF8">
        <w:t>which would provide</w:t>
      </w:r>
      <w:r w:rsidR="004E0BF8" w:rsidRPr="00F54EC9">
        <w:t xml:space="preserve"> access </w:t>
      </w:r>
      <w:r w:rsidR="004E0BF8">
        <w:t xml:space="preserve">to the solar facility. </w:t>
      </w:r>
      <w:r w:rsidR="004E0BF8" w:rsidRPr="00CB2D2F">
        <w:t>The property is zoned Rural Areas and located in the Rural Area of the Comprehensive Plan.</w:t>
      </w:r>
      <w:r w:rsidR="004E0BF8">
        <w:t xml:space="preserve"> </w:t>
      </w:r>
      <w:r w:rsidRPr="00F54EC9">
        <w:t xml:space="preserve">Surrounding properties </w:t>
      </w:r>
      <w:r w:rsidR="008F5B30">
        <w:t xml:space="preserve">to the </w:t>
      </w:r>
      <w:r w:rsidR="00E62B4C">
        <w:t xml:space="preserve">north, </w:t>
      </w:r>
      <w:r w:rsidR="008F5B30">
        <w:t>south</w:t>
      </w:r>
      <w:r w:rsidR="00E62B4C">
        <w:t>, east</w:t>
      </w:r>
      <w:r w:rsidR="008F5B30">
        <w:t xml:space="preserve"> and west </w:t>
      </w:r>
      <w:r w:rsidRPr="00F54EC9">
        <w:t xml:space="preserve">are all </w:t>
      </w:r>
      <w:r w:rsidR="00C51C7B">
        <w:t xml:space="preserve">zoned </w:t>
      </w:r>
      <w:r w:rsidR="00E62B4C">
        <w:t>Rural Areas</w:t>
      </w:r>
      <w:r w:rsidR="004138D9">
        <w:t xml:space="preserve">, some with </w:t>
      </w:r>
      <w:r w:rsidR="00A83AAC">
        <w:t xml:space="preserve">rural </w:t>
      </w:r>
      <w:r w:rsidR="00E1603F">
        <w:t>residential uses.</w:t>
      </w:r>
      <w:r w:rsidR="004E0BF8">
        <w:t xml:space="preserve"> The site is approximately </w:t>
      </w:r>
      <w:r w:rsidR="00E10422">
        <w:t xml:space="preserve">a </w:t>
      </w:r>
      <w:r w:rsidR="004E0BF8">
        <w:t xml:space="preserve">half mile from the existing Rivanna Solar facility on Thomas Jefferson Parkway and is </w:t>
      </w:r>
      <w:r w:rsidR="00C957C5">
        <w:t xml:space="preserve">approximately a quarter mile </w:t>
      </w:r>
      <w:r w:rsidR="004E0BF8">
        <w:t xml:space="preserve">from the Buck Island Solar project, </w:t>
      </w:r>
      <w:r w:rsidR="00E5100A">
        <w:t>whose</w:t>
      </w:r>
      <w:r w:rsidR="004E0BF8">
        <w:t xml:space="preserve"> site development plan </w:t>
      </w:r>
      <w:r w:rsidR="00E5100A">
        <w:t xml:space="preserve">is </w:t>
      </w:r>
      <w:r w:rsidR="004E0BF8">
        <w:t xml:space="preserve">under review. </w:t>
      </w:r>
    </w:p>
    <w:p w14:paraId="7E9069DB" w14:textId="77777777" w:rsidR="004E0BF8" w:rsidRDefault="004E0BF8" w:rsidP="001F7E38">
      <w:pPr>
        <w:pStyle w:val="BodyText"/>
        <w:spacing w:before="10"/>
        <w:ind w:right="649"/>
      </w:pPr>
    </w:p>
    <w:p w14:paraId="3F6565FB" w14:textId="22A690AC" w:rsidR="00013E24" w:rsidRDefault="004E0BF8" w:rsidP="00787A33">
      <w:pPr>
        <w:pStyle w:val="BodyText"/>
        <w:spacing w:before="10"/>
        <w:ind w:right="649"/>
      </w:pPr>
      <w:r w:rsidRPr="004E0BF8">
        <w:rPr>
          <w:noProof/>
        </w:rPr>
        <w:lastRenderedPageBreak/>
        <w:drawing>
          <wp:inline distT="0" distB="0" distL="0" distR="0" wp14:anchorId="5250768D" wp14:editId="35799572">
            <wp:extent cx="6373495" cy="3987800"/>
            <wp:effectExtent l="133350" t="114300" r="122555" b="165100"/>
            <wp:docPr id="441650317" name="Picture 1" descr="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650317" name="Picture 1" descr="Map&#10;&#10;AI-generated content may be incorrect."/>
                    <pic:cNvPicPr/>
                  </pic:nvPicPr>
                  <pic:blipFill>
                    <a:blip r:embed="rId7"/>
                    <a:stretch>
                      <a:fillRect/>
                    </a:stretch>
                  </pic:blipFill>
                  <pic:spPr>
                    <a:xfrm>
                      <a:off x="0" y="0"/>
                      <a:ext cx="6373495" cy="39878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E1603F">
        <w:t xml:space="preserve"> </w:t>
      </w:r>
    </w:p>
    <w:p w14:paraId="55E98913" w14:textId="16158876" w:rsidR="00F173FF" w:rsidRPr="00AA0198" w:rsidRDefault="00013E24" w:rsidP="00013E24">
      <w:pPr>
        <w:pStyle w:val="Caption"/>
        <w:rPr>
          <w:color w:val="auto"/>
        </w:rPr>
      </w:pPr>
      <w:r w:rsidRPr="00AA0198">
        <w:rPr>
          <w:color w:val="auto"/>
        </w:rPr>
        <w:t xml:space="preserve">Figure </w:t>
      </w:r>
      <w:r w:rsidRPr="00AA0198">
        <w:rPr>
          <w:color w:val="auto"/>
        </w:rPr>
        <w:fldChar w:fldCharType="begin"/>
      </w:r>
      <w:r w:rsidRPr="00AA0198">
        <w:rPr>
          <w:color w:val="auto"/>
        </w:rPr>
        <w:instrText xml:space="preserve"> SEQ Figure \* ARABIC </w:instrText>
      </w:r>
      <w:r w:rsidRPr="00AA0198">
        <w:rPr>
          <w:color w:val="auto"/>
        </w:rPr>
        <w:fldChar w:fldCharType="separate"/>
      </w:r>
      <w:r w:rsidRPr="00AA0198">
        <w:rPr>
          <w:noProof/>
          <w:color w:val="auto"/>
        </w:rPr>
        <w:t>1</w:t>
      </w:r>
      <w:r w:rsidRPr="00AA0198">
        <w:rPr>
          <w:noProof/>
          <w:color w:val="auto"/>
        </w:rPr>
        <w:fldChar w:fldCharType="end"/>
      </w:r>
      <w:r w:rsidRPr="00AA0198">
        <w:rPr>
          <w:color w:val="auto"/>
        </w:rPr>
        <w:t>: 202</w:t>
      </w:r>
      <w:r w:rsidR="004E0BF8" w:rsidRPr="00AA0198">
        <w:rPr>
          <w:color w:val="auto"/>
        </w:rPr>
        <w:t xml:space="preserve">5 </w:t>
      </w:r>
      <w:r w:rsidRPr="00AA0198">
        <w:rPr>
          <w:color w:val="auto"/>
        </w:rPr>
        <w:t>Aerial</w:t>
      </w:r>
      <w:r w:rsidR="00053C5C" w:rsidRPr="00AA0198">
        <w:rPr>
          <w:color w:val="auto"/>
        </w:rPr>
        <w:t xml:space="preserve"> Imagery of the Turkey Knob Solar Site</w:t>
      </w:r>
    </w:p>
    <w:p w14:paraId="71913614" w14:textId="77777777" w:rsidR="00D039B8" w:rsidRPr="001F7E38" w:rsidRDefault="00D039B8" w:rsidP="001F7E38">
      <w:pPr>
        <w:pStyle w:val="BodyText"/>
        <w:spacing w:before="10"/>
        <w:ind w:right="649"/>
      </w:pPr>
    </w:p>
    <w:p w14:paraId="12433605" w14:textId="77777777" w:rsidR="00787A33" w:rsidRDefault="00787A33" w:rsidP="00787A33">
      <w:pPr>
        <w:pStyle w:val="BodyText"/>
        <w:ind w:right="112"/>
        <w:rPr>
          <w:b/>
          <w:u w:val="single"/>
        </w:rPr>
      </w:pPr>
      <w:r w:rsidRPr="0073098F">
        <w:rPr>
          <w:b/>
          <w:u w:val="single"/>
        </w:rPr>
        <w:t xml:space="preserve">ANALYSIS OF SPECIAL EXCEPTION REQUEST </w:t>
      </w:r>
    </w:p>
    <w:p w14:paraId="377C10EB" w14:textId="77777777" w:rsidR="00787A33" w:rsidRDefault="00787A33" w:rsidP="00787A33">
      <w:pPr>
        <w:pStyle w:val="BodyText"/>
        <w:ind w:right="112"/>
        <w:rPr>
          <w:bCs/>
        </w:rPr>
      </w:pPr>
      <w:r w:rsidRPr="007D7799">
        <w:rPr>
          <w:bCs/>
        </w:rPr>
        <w:t xml:space="preserve">Special exceptions are subject to County Code § 18-33.5, under which the Board may either approve or deny an application, defer action to allow for changes prior to final action, or </w:t>
      </w:r>
      <w:proofErr w:type="gramStart"/>
      <w:r w:rsidRPr="007D7799">
        <w:rPr>
          <w:bCs/>
        </w:rPr>
        <w:t>refer</w:t>
      </w:r>
      <w:proofErr w:type="gramEnd"/>
      <w:r w:rsidRPr="007D7799">
        <w:rPr>
          <w:bCs/>
        </w:rPr>
        <w:t xml:space="preserve"> the application to the Planning Commission. </w:t>
      </w:r>
    </w:p>
    <w:p w14:paraId="2DA1DC91" w14:textId="77777777" w:rsidR="00787A33" w:rsidRDefault="00787A33" w:rsidP="00787A33">
      <w:pPr>
        <w:pStyle w:val="BodyText"/>
        <w:ind w:right="112"/>
        <w:rPr>
          <w:bCs/>
        </w:rPr>
      </w:pPr>
    </w:p>
    <w:p w14:paraId="35976E4F" w14:textId="77777777" w:rsidR="00787A33" w:rsidRPr="00094DDC" w:rsidRDefault="00787A33" w:rsidP="00787A33">
      <w:pPr>
        <w:pStyle w:val="BodyText"/>
        <w:ind w:right="112"/>
        <w:rPr>
          <w:bCs/>
        </w:rPr>
      </w:pPr>
      <w:r w:rsidRPr="007D7799">
        <w:rPr>
          <w:bCs/>
        </w:rPr>
        <w:t>County Code §18-5.1</w:t>
      </w:r>
      <w:r>
        <w:rPr>
          <w:bCs/>
        </w:rPr>
        <w:t xml:space="preserve"> </w:t>
      </w:r>
      <w:r w:rsidRPr="007D7799">
        <w:rPr>
          <w:bCs/>
        </w:rPr>
        <w:t xml:space="preserve">provides </w:t>
      </w:r>
      <w:r>
        <w:rPr>
          <w:bCs/>
        </w:rPr>
        <w:t xml:space="preserve">that </w:t>
      </w:r>
      <w:r w:rsidRPr="00094DDC">
        <w:rPr>
          <w:bCs/>
        </w:rPr>
        <w:t xml:space="preserve">the Board of Supervisors may modify or waive any requirement of Section 5 upon </w:t>
      </w:r>
      <w:proofErr w:type="gramStart"/>
      <w:r w:rsidRPr="00094DDC">
        <w:rPr>
          <w:bCs/>
        </w:rPr>
        <w:t>a</w:t>
      </w:r>
      <w:r>
        <w:rPr>
          <w:bCs/>
        </w:rPr>
        <w:t xml:space="preserve"> </w:t>
      </w:r>
      <w:r w:rsidRPr="00094DDC">
        <w:rPr>
          <w:bCs/>
        </w:rPr>
        <w:t>finding</w:t>
      </w:r>
      <w:proofErr w:type="gramEnd"/>
      <w:r w:rsidRPr="00094DDC">
        <w:rPr>
          <w:bCs/>
        </w:rPr>
        <w:t xml:space="preserve"> that:</w:t>
      </w:r>
    </w:p>
    <w:p w14:paraId="0D6F990E" w14:textId="77777777" w:rsidR="00787A33" w:rsidRPr="00094DDC" w:rsidRDefault="00787A33" w:rsidP="00787A33">
      <w:pPr>
        <w:pStyle w:val="BodyText"/>
        <w:ind w:right="112"/>
        <w:rPr>
          <w:bCs/>
          <w:i/>
          <w:iCs/>
        </w:rPr>
      </w:pPr>
      <w:r w:rsidRPr="00094DDC">
        <w:rPr>
          <w:bCs/>
          <w:i/>
          <w:iCs/>
        </w:rPr>
        <w:t>1. Such requirement would not forward the purposes of this chapter or otherwise serve the public health,</w:t>
      </w:r>
      <w:r>
        <w:rPr>
          <w:bCs/>
          <w:i/>
          <w:iCs/>
        </w:rPr>
        <w:t xml:space="preserve"> </w:t>
      </w:r>
      <w:r w:rsidRPr="00094DDC">
        <w:rPr>
          <w:bCs/>
          <w:i/>
          <w:iCs/>
        </w:rPr>
        <w:t>safety, or welfare; or</w:t>
      </w:r>
    </w:p>
    <w:p w14:paraId="0D4F6516" w14:textId="77777777" w:rsidR="00787A33" w:rsidRPr="00B93D20" w:rsidRDefault="00787A33" w:rsidP="00787A33">
      <w:pPr>
        <w:pStyle w:val="BodyText"/>
        <w:ind w:right="112"/>
        <w:rPr>
          <w:bCs/>
          <w:i/>
          <w:iCs/>
        </w:rPr>
      </w:pPr>
      <w:r w:rsidRPr="00094DDC">
        <w:rPr>
          <w:bCs/>
          <w:i/>
          <w:iCs/>
        </w:rPr>
        <w:t>2. that a modified regulation would satisfy the purposes of this chapter to at least an equivalent degree as</w:t>
      </w:r>
      <w:r>
        <w:rPr>
          <w:bCs/>
          <w:i/>
          <w:iCs/>
        </w:rPr>
        <w:t xml:space="preserve"> </w:t>
      </w:r>
      <w:r w:rsidRPr="00094DDC">
        <w:rPr>
          <w:bCs/>
          <w:i/>
          <w:iCs/>
        </w:rPr>
        <w:t>the specified requirement</w:t>
      </w:r>
    </w:p>
    <w:p w14:paraId="3D8CE7CC" w14:textId="4B33C33B" w:rsidR="00787A33" w:rsidRDefault="00787A33" w:rsidP="00787A33">
      <w:pPr>
        <w:pStyle w:val="BodyText"/>
        <w:ind w:right="112"/>
      </w:pPr>
      <w:r>
        <w:t xml:space="preserve"> </w:t>
      </w:r>
      <w:r w:rsidRPr="00BB2D87">
        <w:t xml:space="preserve"> </w:t>
      </w:r>
    </w:p>
    <w:p w14:paraId="61A55CF1" w14:textId="09B6B67A" w:rsidR="00787A33" w:rsidRDefault="00787A33" w:rsidP="00787A33">
      <w:pPr>
        <w:pStyle w:val="BodyText"/>
        <w:ind w:right="112"/>
      </w:pPr>
      <w:r w:rsidRPr="00BE389F">
        <w:t xml:space="preserve">Staff </w:t>
      </w:r>
      <w:proofErr w:type="gramStart"/>
      <w:r w:rsidRPr="00BE389F">
        <w:t>offers</w:t>
      </w:r>
      <w:proofErr w:type="gramEnd"/>
      <w:r w:rsidRPr="00BE389F">
        <w:t xml:space="preserve"> the following analysis of the proposed modification against these criteri</w:t>
      </w:r>
      <w:r>
        <w:t xml:space="preserve">a (below). The special exception process </w:t>
      </w:r>
      <w:proofErr w:type="gramStart"/>
      <w:r>
        <w:t>allows for</w:t>
      </w:r>
      <w:proofErr w:type="gramEnd"/>
      <w:r>
        <w:t xml:space="preserve"> the County to consider site-specific analysis, which the applicant has provided. Staff </w:t>
      </w:r>
      <w:proofErr w:type="gramStart"/>
      <w:r>
        <w:t>does</w:t>
      </w:r>
      <w:proofErr w:type="gramEnd"/>
      <w:r>
        <w:t xml:space="preserve"> not have concerns with the applicant’s methodology </w:t>
      </w:r>
      <w:r w:rsidR="00F8141A">
        <w:t xml:space="preserve">or </w:t>
      </w:r>
      <w:r>
        <w:t xml:space="preserve">findings.  </w:t>
      </w:r>
    </w:p>
    <w:p w14:paraId="1FEB6F9B" w14:textId="77777777" w:rsidR="00787A33" w:rsidRDefault="00787A33" w:rsidP="00787A33">
      <w:pPr>
        <w:pStyle w:val="BodyText"/>
        <w:ind w:right="112"/>
      </w:pPr>
    </w:p>
    <w:p w14:paraId="26254FEC" w14:textId="77777777" w:rsidR="00787A33" w:rsidRDefault="00787A33" w:rsidP="00787A33">
      <w:pPr>
        <w:pStyle w:val="BodyText"/>
        <w:ind w:right="112"/>
        <w:rPr>
          <w:u w:val="single"/>
        </w:rPr>
      </w:pPr>
      <w:r w:rsidRPr="00B93D20">
        <w:rPr>
          <w:b/>
          <w:bCs/>
        </w:rPr>
        <w:t>County Code § 5.1.66</w:t>
      </w:r>
      <w:r>
        <w:rPr>
          <w:b/>
          <w:bCs/>
        </w:rPr>
        <w:t>(A)(16):</w:t>
      </w:r>
      <w:r w:rsidRPr="00B93D20">
        <w:t xml:space="preserve"> </w:t>
      </w:r>
      <w:r>
        <w:t>“</w:t>
      </w:r>
      <w:r w:rsidRPr="00B93D20">
        <w:t xml:space="preserve">By-right projects must not disturb more than </w:t>
      </w:r>
      <w:r>
        <w:t>10</w:t>
      </w:r>
      <w:r w:rsidRPr="00B93D20">
        <w:t xml:space="preserve"> acres in the aggregate of habitat cores, forest blocks, or corridors connecting habitat areas, as these features are identified in the </w:t>
      </w:r>
      <w:r w:rsidRPr="00712A83">
        <w:rPr>
          <w:u w:val="single"/>
        </w:rPr>
        <w:t xml:space="preserve">Comprehensive Plan/Biodiversity Action Plan.  </w:t>
      </w:r>
    </w:p>
    <w:p w14:paraId="0077D692" w14:textId="77777777" w:rsidR="00787A33" w:rsidRDefault="00787A33" w:rsidP="00787A33">
      <w:pPr>
        <w:pStyle w:val="BodyText"/>
        <w:ind w:right="112"/>
        <w:rPr>
          <w:u w:val="single"/>
        </w:rPr>
      </w:pPr>
    </w:p>
    <w:p w14:paraId="106F5D9B" w14:textId="77777777" w:rsidR="00787A33" w:rsidRDefault="00787A33" w:rsidP="00787A33">
      <w:pPr>
        <w:pStyle w:val="BodyText"/>
        <w:ind w:right="112"/>
      </w:pPr>
      <w:r>
        <w:t xml:space="preserve">The </w:t>
      </w:r>
      <w:r w:rsidRPr="00B93D20">
        <w:t xml:space="preserve">Board of Supervisors may permit disturbance of more than ten acres </w:t>
      </w:r>
      <w:r>
        <w:t xml:space="preserve">of forest blocks </w:t>
      </w:r>
      <w:r w:rsidRPr="00B93D20">
        <w:t xml:space="preserve">by special exception. </w:t>
      </w:r>
    </w:p>
    <w:p w14:paraId="1B66D07D" w14:textId="77777777" w:rsidR="00787A33" w:rsidRDefault="00787A33" w:rsidP="00787A33">
      <w:pPr>
        <w:pStyle w:val="BodyText"/>
        <w:ind w:right="112"/>
      </w:pPr>
    </w:p>
    <w:p w14:paraId="52590DD5" w14:textId="77777777" w:rsidR="00787A33" w:rsidRDefault="00787A33" w:rsidP="00787A33">
      <w:pPr>
        <w:pStyle w:val="BodyText"/>
        <w:ind w:right="112"/>
      </w:pPr>
      <w:r w:rsidRPr="00B93D20">
        <w:t xml:space="preserve">When considering impacts </w:t>
      </w:r>
      <w:proofErr w:type="gramStart"/>
      <w:r w:rsidRPr="00B93D20">
        <w:t>to</w:t>
      </w:r>
      <w:proofErr w:type="gramEnd"/>
      <w:r w:rsidRPr="00B93D20">
        <w:t xml:space="preserve"> habitat areas, on both special exception and special use permit applications, the Board of Supervisors should consider</w:t>
      </w:r>
      <w:r>
        <w:t>:</w:t>
      </w:r>
    </w:p>
    <w:p w14:paraId="3D749256" w14:textId="0BB4927B" w:rsidR="00787A33" w:rsidRDefault="00F8141A" w:rsidP="00787A33">
      <w:pPr>
        <w:pStyle w:val="BodyText"/>
        <w:numPr>
          <w:ilvl w:val="0"/>
          <w:numId w:val="15"/>
        </w:numPr>
        <w:ind w:right="112"/>
      </w:pPr>
      <w:r>
        <w:t xml:space="preserve">the </w:t>
      </w:r>
      <w:r w:rsidR="00787A33" w:rsidRPr="00B93D20">
        <w:t>Comprehensive Plan/Biodiversity Action Plan</w:t>
      </w:r>
      <w:r>
        <w:t>,</w:t>
      </w:r>
    </w:p>
    <w:p w14:paraId="3C1EC941" w14:textId="538F73C9" w:rsidR="00787A33" w:rsidRDefault="00F8141A" w:rsidP="00787A33">
      <w:pPr>
        <w:pStyle w:val="BodyText"/>
        <w:numPr>
          <w:ilvl w:val="0"/>
          <w:numId w:val="15"/>
        </w:numPr>
        <w:ind w:right="112"/>
      </w:pPr>
      <w:r>
        <w:t xml:space="preserve">the </w:t>
      </w:r>
      <w:r w:rsidR="00787A33" w:rsidRPr="00B93D20">
        <w:t>Virginia Department of Conservation and Recreation Natural Heritage Data Explorer</w:t>
      </w:r>
      <w:r>
        <w:t>, or</w:t>
      </w:r>
    </w:p>
    <w:p w14:paraId="041B9E8E" w14:textId="77777777" w:rsidR="00787A33" w:rsidRPr="00B93D20" w:rsidRDefault="00787A33" w:rsidP="00787A33">
      <w:pPr>
        <w:pStyle w:val="BodyText"/>
        <w:numPr>
          <w:ilvl w:val="0"/>
          <w:numId w:val="15"/>
        </w:numPr>
        <w:ind w:right="112"/>
      </w:pPr>
      <w:r w:rsidRPr="00B93D20">
        <w:t xml:space="preserve">other County-designated resources for this purpose, as well as determine the </w:t>
      </w:r>
      <w:proofErr w:type="gramStart"/>
      <w:r w:rsidRPr="00B93D20">
        <w:t>particular mix</w:t>
      </w:r>
      <w:proofErr w:type="gramEnd"/>
      <w:r w:rsidRPr="00B93D20">
        <w:t xml:space="preserve"> of species and composition of affected habitat areas</w:t>
      </w:r>
      <w:r>
        <w:t>.</w:t>
      </w:r>
    </w:p>
    <w:p w14:paraId="329E5C31" w14:textId="77777777" w:rsidR="00787A33" w:rsidRDefault="00787A33" w:rsidP="00787A33">
      <w:pPr>
        <w:pStyle w:val="BodyText"/>
        <w:ind w:right="112"/>
      </w:pPr>
    </w:p>
    <w:p w14:paraId="00439CE5" w14:textId="2FDD9A49" w:rsidR="00787A33" w:rsidRDefault="00787A33" w:rsidP="00787A33">
      <w:pPr>
        <w:pStyle w:val="BodyText"/>
        <w:ind w:right="112"/>
      </w:pPr>
      <w:r>
        <w:t xml:space="preserve">As noted above, the applicable standard for measuring disturbed </w:t>
      </w:r>
      <w:r w:rsidRPr="00E10422">
        <w:t>habitat cores, forest blocks, or corridors connecting habitat areas</w:t>
      </w:r>
      <w:r>
        <w:t xml:space="preserve"> is</w:t>
      </w:r>
      <w:r w:rsidRPr="00E10422">
        <w:t xml:space="preserve"> the Comprehensive Plan/Biodiversity Action Plan</w:t>
      </w:r>
      <w:r>
        <w:t xml:space="preserve">. </w:t>
      </w:r>
      <w:r w:rsidR="00F8141A">
        <w:t xml:space="preserve">However, </w:t>
      </w:r>
      <w:r>
        <w:t xml:space="preserve">the area in question </w:t>
      </w:r>
      <w:r w:rsidR="00F8141A">
        <w:t xml:space="preserve">is </w:t>
      </w:r>
      <w:r>
        <w:t>not a high scoring forest block for conservation value (Figure 3</w:t>
      </w:r>
      <w:proofErr w:type="gramStart"/>
      <w:r>
        <w:t>), but</w:t>
      </w:r>
      <w:proofErr w:type="gramEnd"/>
      <w:r>
        <w:t xml:space="preserve"> is </w:t>
      </w:r>
      <w:r w:rsidR="00F8141A">
        <w:t xml:space="preserve">instead </w:t>
      </w:r>
      <w:r>
        <w:t xml:space="preserve">identified as a small forest block on the Forest Blocks and Tree Cover Map (Figure 4) contained in the Comprehensive Plan. </w:t>
      </w:r>
    </w:p>
    <w:p w14:paraId="3CE6AF8B" w14:textId="77777777" w:rsidR="00787A33" w:rsidRDefault="00787A33" w:rsidP="00787A33">
      <w:pPr>
        <w:pStyle w:val="BodyText"/>
        <w:ind w:right="112"/>
      </w:pPr>
      <w:r w:rsidRPr="00660D35">
        <w:rPr>
          <w:noProof/>
        </w:rPr>
        <w:drawing>
          <wp:anchor distT="0" distB="0" distL="114300" distR="114300" simplePos="0" relativeHeight="251660288" behindDoc="0" locked="0" layoutInCell="1" allowOverlap="1" wp14:anchorId="4B567BDC" wp14:editId="4FDA881A">
            <wp:simplePos x="0" y="0"/>
            <wp:positionH relativeFrom="column">
              <wp:posOffset>3001010</wp:posOffset>
            </wp:positionH>
            <wp:positionV relativeFrom="paragraph">
              <wp:posOffset>278765</wp:posOffset>
            </wp:positionV>
            <wp:extent cx="3318510" cy="2786380"/>
            <wp:effectExtent l="0" t="0" r="0" b="0"/>
            <wp:wrapSquare wrapText="bothSides"/>
            <wp:docPr id="1160098633" name="Picture 1" descr="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098633" name="Picture 1" descr="Map&#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3318510" cy="2786380"/>
                    </a:xfrm>
                    <a:prstGeom prst="rect">
                      <a:avLst/>
                    </a:prstGeom>
                  </pic:spPr>
                </pic:pic>
              </a:graphicData>
            </a:graphic>
            <wp14:sizeRelH relativeFrom="page">
              <wp14:pctWidth>0</wp14:pctWidth>
            </wp14:sizeRelH>
            <wp14:sizeRelV relativeFrom="page">
              <wp14:pctHeight>0</wp14:pctHeight>
            </wp14:sizeRelV>
          </wp:anchor>
        </w:drawing>
      </w:r>
    </w:p>
    <w:p w14:paraId="78E943BB" w14:textId="77777777" w:rsidR="00787A33" w:rsidRDefault="00787A33" w:rsidP="00787A33">
      <w:pPr>
        <w:pStyle w:val="BodyText"/>
        <w:ind w:right="112"/>
      </w:pPr>
      <w:r w:rsidRPr="00B11C04">
        <w:rPr>
          <w:noProof/>
        </w:rPr>
        <w:drawing>
          <wp:anchor distT="0" distB="0" distL="114300" distR="114300" simplePos="0" relativeHeight="251659264" behindDoc="0" locked="0" layoutInCell="1" allowOverlap="1" wp14:anchorId="0DA43DD7" wp14:editId="70E52643">
            <wp:simplePos x="0" y="0"/>
            <wp:positionH relativeFrom="margin">
              <wp:posOffset>-199390</wp:posOffset>
            </wp:positionH>
            <wp:positionV relativeFrom="paragraph">
              <wp:posOffset>97155</wp:posOffset>
            </wp:positionV>
            <wp:extent cx="3082290" cy="2825750"/>
            <wp:effectExtent l="0" t="0" r="3810" b="0"/>
            <wp:wrapSquare wrapText="bothSides"/>
            <wp:docPr id="41586087" name="Picture 1" descr="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86087" name="Picture 1" descr="Map&#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3082290" cy="2825750"/>
                    </a:xfrm>
                    <a:prstGeom prst="rect">
                      <a:avLst/>
                    </a:prstGeom>
                  </pic:spPr>
                </pic:pic>
              </a:graphicData>
            </a:graphic>
            <wp14:sizeRelH relativeFrom="page">
              <wp14:pctWidth>0</wp14:pctWidth>
            </wp14:sizeRelH>
            <wp14:sizeRelV relativeFrom="page">
              <wp14:pctHeight>0</wp14:pctHeight>
            </wp14:sizeRelV>
          </wp:anchor>
        </w:drawing>
      </w:r>
    </w:p>
    <w:p w14:paraId="27D85C2A" w14:textId="77777777" w:rsidR="00787A33" w:rsidRPr="00BD130A" w:rsidRDefault="00787A33" w:rsidP="00787A33">
      <w:pPr>
        <w:pStyle w:val="BodyText"/>
        <w:ind w:right="112"/>
        <w:rPr>
          <w:i/>
          <w:iCs/>
        </w:rPr>
      </w:pPr>
      <w:r w:rsidRPr="006F36EB">
        <w:rPr>
          <w:i/>
          <w:iCs/>
          <w:sz w:val="18"/>
          <w:szCs w:val="18"/>
        </w:rPr>
        <w:t>Figure 3</w:t>
      </w:r>
      <w:r w:rsidRPr="006F36EB">
        <w:rPr>
          <w:i/>
          <w:iCs/>
          <w:sz w:val="18"/>
          <w:szCs w:val="18"/>
        </w:rPr>
        <w:tab/>
        <w:t>Ranking the Conservation Value of Forest Blocks</w:t>
      </w:r>
      <w:r w:rsidRPr="006F36EB">
        <w:rPr>
          <w:sz w:val="18"/>
          <w:szCs w:val="18"/>
        </w:rPr>
        <w:tab/>
      </w:r>
      <w:r w:rsidRPr="006F36EB">
        <w:rPr>
          <w:sz w:val="18"/>
          <w:szCs w:val="18"/>
        </w:rPr>
        <w:tab/>
      </w:r>
      <w:r w:rsidRPr="00BD130A">
        <w:rPr>
          <w:i/>
          <w:iCs/>
          <w:sz w:val="18"/>
          <w:szCs w:val="18"/>
        </w:rPr>
        <w:t>Figure 4 Forest Blocks and Tree Cover in Albemarle</w:t>
      </w:r>
    </w:p>
    <w:p w14:paraId="3FB0266E" w14:textId="77777777" w:rsidR="00787A33" w:rsidRDefault="00787A33" w:rsidP="00787A33">
      <w:pPr>
        <w:pStyle w:val="BodyText"/>
        <w:ind w:right="112"/>
      </w:pPr>
    </w:p>
    <w:p w14:paraId="63BF1DF4" w14:textId="77777777" w:rsidR="00787A33" w:rsidRDefault="00787A33" w:rsidP="00787A33">
      <w:pPr>
        <w:pStyle w:val="BodyText"/>
        <w:ind w:right="112"/>
      </w:pPr>
    </w:p>
    <w:p w14:paraId="35ED0B3C" w14:textId="6374BE61" w:rsidR="00787A33" w:rsidRDefault="00787A33" w:rsidP="00787A33">
      <w:pPr>
        <w:pStyle w:val="BodyText"/>
        <w:ind w:right="112"/>
      </w:pPr>
      <w:r>
        <w:t>The</w:t>
      </w:r>
      <w:r w:rsidRPr="00E10422">
        <w:t xml:space="preserve"> Comprehensive Plan/Biodiversity Action Plan</w:t>
      </w:r>
      <w:r>
        <w:t xml:space="preserve"> Forest Block and Tree Cover Map no longer reflect the actual conditions on the ground. Staff </w:t>
      </w:r>
      <w:proofErr w:type="gramStart"/>
      <w:r>
        <w:t>has</w:t>
      </w:r>
      <w:proofErr w:type="gramEnd"/>
      <w:r>
        <w:t xml:space="preserve"> confirmed</w:t>
      </w:r>
      <w:r w:rsidRPr="000847A2">
        <w:t xml:space="preserve"> </w:t>
      </w:r>
      <w:r>
        <w:t xml:space="preserve">that nearly </w:t>
      </w:r>
      <w:proofErr w:type="gramStart"/>
      <w:r>
        <w:t>all of</w:t>
      </w:r>
      <w:proofErr w:type="gramEnd"/>
      <w:r>
        <w:t xml:space="preserve"> the forest vegetation making up the forest block mapped in this location by the Biodiversity Action Plan was removed during by-right forestry operations (</w:t>
      </w:r>
      <w:r w:rsidRPr="00700BE4">
        <w:rPr>
          <w:u w:val="single"/>
        </w:rPr>
        <w:t>before</w:t>
      </w:r>
      <w:r>
        <w:t xml:space="preserve"> the adoption of the Energy Facility regulations). The remaining 9.5 acres of forest vegetation are fragmented into many small, disjunct areas along streams and do not function as a significant habitat block. Therefore, the Biodiversity Action Plan designation of this site as a forest block, though legally applicable, no longer reflects actual conditions. </w:t>
      </w:r>
    </w:p>
    <w:p w14:paraId="61D4BE5B" w14:textId="77777777" w:rsidR="00787A33" w:rsidRDefault="00787A33" w:rsidP="00787A33">
      <w:pPr>
        <w:pStyle w:val="BodyText"/>
        <w:ind w:left="720" w:right="112"/>
      </w:pPr>
    </w:p>
    <w:p w14:paraId="3997A6CA" w14:textId="10B8839B" w:rsidR="00787A33" w:rsidRDefault="00787A33" w:rsidP="00787A33">
      <w:pPr>
        <w:pStyle w:val="BodyText"/>
        <w:ind w:right="112"/>
      </w:pPr>
      <w:r>
        <w:t xml:space="preserve">The site is not within a Conservation Focus Area as identified by the Biodiversity </w:t>
      </w:r>
      <w:r w:rsidR="00F8141A">
        <w:t>Action Plan</w:t>
      </w:r>
      <w:r>
        <w:t xml:space="preserve"> </w:t>
      </w:r>
      <w:r w:rsidR="0069184D">
        <w:t xml:space="preserve">(Figure </w:t>
      </w:r>
      <w:proofErr w:type="gramStart"/>
      <w:r w:rsidR="0069184D">
        <w:t>4)</w:t>
      </w:r>
      <w:r>
        <w:t>)</w:t>
      </w:r>
      <w:proofErr w:type="gramEnd"/>
      <w:r>
        <w:t xml:space="preserve">. The Virginia Natural Heritage Data Explorer shows the site as a small forest block and as a node in a wildlife corridor through this area, even with the existing utility corridor crossing the site. However, that mapping also predates the removal of forest vegetation from </w:t>
      </w:r>
      <w:proofErr w:type="gramStart"/>
      <w:r>
        <w:t>the majority of</w:t>
      </w:r>
      <w:proofErr w:type="gramEnd"/>
      <w:r>
        <w:t xml:space="preserve"> the site. The connectivity through that corridor has been significantly reduced by the prior removal of forest cover from this property.</w:t>
      </w:r>
    </w:p>
    <w:p w14:paraId="09E66548" w14:textId="77777777" w:rsidR="00787A33" w:rsidRDefault="00787A33" w:rsidP="00787A33">
      <w:pPr>
        <w:pStyle w:val="BodyText"/>
        <w:ind w:left="720" w:right="112"/>
      </w:pPr>
    </w:p>
    <w:p w14:paraId="66C84316" w14:textId="637D3EDF" w:rsidR="00787A33" w:rsidRDefault="00787A33" w:rsidP="00787A33">
      <w:pPr>
        <w:pStyle w:val="BodyText"/>
        <w:ind w:right="112"/>
      </w:pPr>
      <w:r>
        <w:t xml:space="preserve">The remaining acreage outside the solar facility would remain available for by-right uses such as forestry and agriculture, as it would if the solar facility were not constructed. Staff cannot predict what the eventual landcover will be on this remainder of the site. Staff </w:t>
      </w:r>
      <w:proofErr w:type="gramStart"/>
      <w:r>
        <w:t>recommends</w:t>
      </w:r>
      <w:proofErr w:type="gramEnd"/>
      <w:r>
        <w:t xml:space="preserve"> that the site </w:t>
      </w:r>
      <w:r w:rsidR="00F8141A">
        <w:t xml:space="preserve">be </w:t>
      </w:r>
      <w:r>
        <w:t>develop</w:t>
      </w:r>
      <w:r w:rsidR="00F8141A">
        <w:t>ed</w:t>
      </w:r>
      <w:r>
        <w:t xml:space="preserve"> in general accord with the concept plan, which establishes limits of clearing. Areas of the parcel outside the solar facility could regain forest habitat value or be used for other agricultural uses by the owner. Stream buffers would not be impacted by the solar facility and downstream water quality would be protected by the Water Protection Ordinance. </w:t>
      </w:r>
    </w:p>
    <w:p w14:paraId="2BC28B38" w14:textId="77777777" w:rsidR="00787A33" w:rsidRDefault="00787A33" w:rsidP="00787A33">
      <w:pPr>
        <w:pStyle w:val="BodyText"/>
        <w:ind w:left="720" w:right="112"/>
      </w:pPr>
    </w:p>
    <w:p w14:paraId="6163B038" w14:textId="77777777" w:rsidR="00787A33" w:rsidRDefault="00787A33" w:rsidP="00787A33">
      <w:pPr>
        <w:pStyle w:val="BodyText"/>
        <w:ind w:right="112"/>
      </w:pPr>
      <w:r>
        <w:t xml:space="preserve">If the parcel is developed as a solar facility, as proposed by the applicant, a detailed landscape plan must be provided to demonstrate that screening and landscaping meets the requirements of County Code § 18-5.1.66. Due to the current condition of the parcel, staff </w:t>
      </w:r>
      <w:proofErr w:type="gramStart"/>
      <w:r>
        <w:t>believes</w:t>
      </w:r>
      <w:proofErr w:type="gramEnd"/>
      <w:r>
        <w:t xml:space="preserve"> that the necessary findings have been met to grant the special exception despite the parcel’s forest block official designation. </w:t>
      </w:r>
    </w:p>
    <w:p w14:paraId="7B4B3AB0" w14:textId="73AA1E32" w:rsidR="00787A33" w:rsidRDefault="00787A33" w:rsidP="00787A33">
      <w:pPr>
        <w:pStyle w:val="BodyText"/>
        <w:ind w:right="112"/>
      </w:pPr>
      <w:r w:rsidRPr="00F647CE">
        <w:t xml:space="preserve"> </w:t>
      </w:r>
    </w:p>
    <w:p w14:paraId="10177271" w14:textId="77777777" w:rsidR="00787A33" w:rsidRPr="00B93D20" w:rsidRDefault="00787A33" w:rsidP="00787A33">
      <w:pPr>
        <w:pStyle w:val="BodyText"/>
        <w:ind w:right="112"/>
      </w:pPr>
      <w:r w:rsidRPr="00B93D20">
        <w:rPr>
          <w:b/>
          <w:bCs/>
        </w:rPr>
        <w:t>County Code § 5.1.66</w:t>
      </w:r>
      <w:r>
        <w:rPr>
          <w:b/>
          <w:bCs/>
        </w:rPr>
        <w:t>(A)(17):</w:t>
      </w:r>
      <w:r w:rsidRPr="00B93D20">
        <w:t>-</w:t>
      </w:r>
      <w:r>
        <w:t>“</w:t>
      </w:r>
      <w:r w:rsidRPr="00B93D20">
        <w:t xml:space="preserve">By-right projects must not disturb either (a) </w:t>
      </w:r>
      <w:r w:rsidRPr="00F76BC1">
        <w:rPr>
          <w:u w:val="single"/>
        </w:rPr>
        <w:t>more than 10 acres of prime farmland (as determined/identified by the United States Department of Agriculture's Natural Resources Conservation Service)</w:t>
      </w:r>
      <w:r w:rsidRPr="00B93D20">
        <w:t xml:space="preserve"> and/or (b) areas used for an agricultural activity within the five years preceding an application, unless portions of the parcels used for the facility will continue to be used for an agricultural activity.</w:t>
      </w:r>
      <w:r>
        <w:t>”</w:t>
      </w:r>
    </w:p>
    <w:p w14:paraId="6E8E204E" w14:textId="77777777" w:rsidR="00787A33" w:rsidRDefault="00787A33" w:rsidP="00787A33">
      <w:pPr>
        <w:pStyle w:val="BodyText"/>
        <w:ind w:right="112"/>
      </w:pPr>
    </w:p>
    <w:p w14:paraId="5D7A4692" w14:textId="77777777" w:rsidR="00787A33" w:rsidRDefault="00787A33" w:rsidP="00787A33">
      <w:pPr>
        <w:pStyle w:val="BodyText"/>
        <w:ind w:right="112"/>
      </w:pPr>
      <w:r>
        <w:t>The site has not been used for agricultural activity within the past five years of the application.</w:t>
      </w:r>
    </w:p>
    <w:p w14:paraId="36F24128" w14:textId="77777777" w:rsidR="00787A33" w:rsidRDefault="00787A33" w:rsidP="00787A33">
      <w:pPr>
        <w:pStyle w:val="BodyText"/>
        <w:ind w:left="720" w:right="112"/>
      </w:pPr>
    </w:p>
    <w:p w14:paraId="06BA6783" w14:textId="56E1D0C5" w:rsidR="00787A33" w:rsidRDefault="00787A33" w:rsidP="00787A33">
      <w:pPr>
        <w:pStyle w:val="BodyText"/>
        <w:ind w:right="112"/>
      </w:pPr>
      <w:r w:rsidRPr="008050DD">
        <w:t xml:space="preserve">As noted above, the applicable standard for measuring disturbed </w:t>
      </w:r>
      <w:r>
        <w:t>prime farmland</w:t>
      </w:r>
      <w:r w:rsidRPr="008050DD">
        <w:t xml:space="preserve"> is the United States Department of Agriculture's Natural Resources Conservation Service</w:t>
      </w:r>
      <w:r>
        <w:t xml:space="preserve"> (NRCS).  </w:t>
      </w:r>
      <w:r w:rsidRPr="008050DD">
        <w:t xml:space="preserve">However, in this case, </w:t>
      </w:r>
      <w:r>
        <w:t>though official NRCS maps continue to show this site as prime farmland, the applicant has submitted additional information to</w:t>
      </w:r>
      <w:r w:rsidR="00F8141A">
        <w:t xml:space="preserve"> the contrary</w:t>
      </w:r>
      <w:r>
        <w:t xml:space="preserve">. Staff believes </w:t>
      </w:r>
      <w:r w:rsidR="00F8141A">
        <w:t xml:space="preserve">that </w:t>
      </w:r>
      <w:r>
        <w:t>the applicant has used applicable standards and sound methodology to come to these conclusions, as included in the application materials.</w:t>
      </w:r>
      <w:r w:rsidRPr="008050DD">
        <w:t xml:space="preserve"> </w:t>
      </w:r>
    </w:p>
    <w:p w14:paraId="3821C71C" w14:textId="77777777" w:rsidR="00787A33" w:rsidRDefault="00787A33" w:rsidP="00787A33">
      <w:pPr>
        <w:pStyle w:val="BodyText"/>
        <w:ind w:right="112"/>
      </w:pPr>
    </w:p>
    <w:p w14:paraId="02E051B2" w14:textId="77777777" w:rsidR="00787A33" w:rsidRDefault="00787A33" w:rsidP="00787A33">
      <w:pPr>
        <w:pStyle w:val="BodyText"/>
        <w:ind w:right="112"/>
      </w:pPr>
      <w:r>
        <w:t xml:space="preserve">Specifically, the applicant included an infiltration test with the special exception request, </w:t>
      </w:r>
      <w:proofErr w:type="gramStart"/>
      <w:r>
        <w:t>in order to</w:t>
      </w:r>
      <w:proofErr w:type="gramEnd"/>
      <w:r>
        <w:t xml:space="preserve"> validate whether the area’s designation as prime farmland still meets the definition of prime farmland as set forth in Title 7 of the Code of Federal Regulations (CFR). (See Attachment E) Soil sampling tests were conducted in multiple locations within the areas identified by the NRCS maps.</w:t>
      </w:r>
    </w:p>
    <w:p w14:paraId="72AAC8F1" w14:textId="77777777" w:rsidR="00787A33" w:rsidRDefault="00787A33" w:rsidP="00787A33">
      <w:pPr>
        <w:pStyle w:val="BodyText"/>
        <w:ind w:right="112"/>
      </w:pPr>
    </w:p>
    <w:p w14:paraId="1CEBB6FF" w14:textId="77777777" w:rsidR="00787A33" w:rsidRDefault="00787A33" w:rsidP="00787A33">
      <w:pPr>
        <w:pStyle w:val="BodyText"/>
        <w:ind w:right="112"/>
      </w:pPr>
      <w:r>
        <w:t>The definition states that in order to be considered prime farmland,</w:t>
      </w:r>
      <w:r w:rsidRPr="00951769">
        <w:t xml:space="preserve"> “the soils have a pH between 4.5 and 8.4 in all horizons within a depth of 40 inches (1 meter) or in the root zone if the root zone is less than 40 inches deep” and “have a permeability rate of at least 0.06 inch (0.15 cm) per hour in the upper 20 inches (50 cm)”.</w:t>
      </w:r>
      <w:r>
        <w:t xml:space="preserve"> </w:t>
      </w:r>
    </w:p>
    <w:p w14:paraId="19D81F58" w14:textId="77777777" w:rsidR="00787A33" w:rsidRDefault="00787A33" w:rsidP="00787A33">
      <w:pPr>
        <w:pStyle w:val="BodyText"/>
        <w:ind w:right="112"/>
      </w:pPr>
    </w:p>
    <w:p w14:paraId="46578EC0" w14:textId="67499A42" w:rsidR="00787A33" w:rsidRDefault="00787A33" w:rsidP="00181AD7">
      <w:pPr>
        <w:pStyle w:val="BodyText"/>
        <w:ind w:right="112"/>
      </w:pPr>
      <w:r>
        <w:t xml:space="preserve">The applicant performed four tests within the proposed area of disturbance for the solar facility, with the tests determining that only one test site had a permeability rate of at least 0.06 inches per hour in the upper 20 inches of soil.  Therefore, staff </w:t>
      </w:r>
      <w:proofErr w:type="gramStart"/>
      <w:r>
        <w:t>concludes</w:t>
      </w:r>
      <w:proofErr w:type="gramEnd"/>
      <w:r>
        <w:t xml:space="preserve"> that despite the prime farmland designation on the official maps, there would not be a significant impact to prime soils under the CFR if the Board granted the special exception. </w:t>
      </w:r>
    </w:p>
    <w:p w14:paraId="2B0D51FA" w14:textId="77777777" w:rsidR="00181AD7" w:rsidRPr="00181AD7" w:rsidRDefault="00181AD7" w:rsidP="00181AD7">
      <w:pPr>
        <w:pStyle w:val="BodyText"/>
        <w:ind w:right="112"/>
      </w:pPr>
    </w:p>
    <w:p w14:paraId="280C2B07" w14:textId="77777777" w:rsidR="00787A33" w:rsidRPr="00797E70" w:rsidRDefault="00787A33" w:rsidP="00787A33">
      <w:pPr>
        <w:pStyle w:val="Heading1"/>
        <w:ind w:left="0"/>
        <w:rPr>
          <w:b w:val="0"/>
          <w:bCs w:val="0"/>
          <w:u w:val="single"/>
        </w:rPr>
      </w:pPr>
      <w:r w:rsidRPr="00797E70">
        <w:rPr>
          <w:b w:val="0"/>
          <w:bCs w:val="0"/>
        </w:rPr>
        <w:t xml:space="preserve">Based on staff review of the information and analysis provided by the applicant, and review of the current parcel conditions, staff believes that </w:t>
      </w:r>
      <w:r>
        <w:rPr>
          <w:b w:val="0"/>
          <w:bCs w:val="0"/>
        </w:rPr>
        <w:t xml:space="preserve">a modified regulation, </w:t>
      </w:r>
      <w:r w:rsidRPr="00797E70">
        <w:rPr>
          <w:b w:val="0"/>
          <w:bCs w:val="0"/>
        </w:rPr>
        <w:t>allowing</w:t>
      </w:r>
      <w:r>
        <w:rPr>
          <w:b w:val="0"/>
          <w:bCs w:val="0"/>
        </w:rPr>
        <w:t xml:space="preserve"> the disturbance of 53.5 acres of identified forest block and prime farmland on the parcel, subject to certain conditions, </w:t>
      </w:r>
      <w:r w:rsidRPr="00797E70">
        <w:rPr>
          <w:b w:val="0"/>
          <w:bCs w:val="0"/>
        </w:rPr>
        <w:t>would satisfy the purposes of this chapter to at least an equivalent degree as the specified requirement</w:t>
      </w:r>
      <w:r>
        <w:rPr>
          <w:b w:val="0"/>
          <w:bCs w:val="0"/>
        </w:rPr>
        <w:t>.</w:t>
      </w:r>
    </w:p>
    <w:p w14:paraId="73785E7B" w14:textId="77777777" w:rsidR="00787A33" w:rsidRDefault="00787A33" w:rsidP="00787A33">
      <w:pPr>
        <w:pStyle w:val="Heading1"/>
        <w:ind w:left="0"/>
        <w:rPr>
          <w:u w:val="single"/>
        </w:rPr>
      </w:pPr>
    </w:p>
    <w:p w14:paraId="7CDBC8D8" w14:textId="629E7195" w:rsidR="00787A33" w:rsidRPr="0073098F" w:rsidRDefault="00787A33" w:rsidP="00787A33">
      <w:pPr>
        <w:pStyle w:val="Heading1"/>
        <w:ind w:left="0"/>
        <w:rPr>
          <w:u w:val="single"/>
        </w:rPr>
      </w:pPr>
      <w:r w:rsidRPr="0073098F">
        <w:rPr>
          <w:u w:val="single"/>
        </w:rPr>
        <w:t>RECOMMENDATION</w:t>
      </w:r>
    </w:p>
    <w:p w14:paraId="16B512F6" w14:textId="77777777" w:rsidR="00787A33" w:rsidRPr="00700BE4" w:rsidRDefault="00787A33" w:rsidP="00787A33">
      <w:pPr>
        <w:pStyle w:val="Default"/>
        <w:rPr>
          <w:bCs/>
          <w:color w:val="auto"/>
          <w:sz w:val="22"/>
          <w:szCs w:val="22"/>
        </w:rPr>
      </w:pPr>
      <w:r w:rsidRPr="00FD1699">
        <w:rPr>
          <w:bCs/>
          <w:color w:val="auto"/>
          <w:sz w:val="22"/>
          <w:szCs w:val="22"/>
          <w:lang w:bidi="en-US"/>
        </w:rPr>
        <w:t xml:space="preserve">Staff </w:t>
      </w:r>
      <w:proofErr w:type="gramStart"/>
      <w:r w:rsidRPr="00FD1699">
        <w:rPr>
          <w:bCs/>
          <w:color w:val="auto"/>
          <w:sz w:val="22"/>
          <w:szCs w:val="22"/>
          <w:lang w:bidi="en-US"/>
        </w:rPr>
        <w:t>recommends</w:t>
      </w:r>
      <w:proofErr w:type="gramEnd"/>
      <w:r w:rsidRPr="00FD1699">
        <w:rPr>
          <w:bCs/>
          <w:color w:val="auto"/>
          <w:sz w:val="22"/>
          <w:szCs w:val="22"/>
          <w:lang w:bidi="en-US"/>
        </w:rPr>
        <w:t xml:space="preserve"> that the Board adopt the attached Resolution (Attachment </w:t>
      </w:r>
      <w:r>
        <w:rPr>
          <w:bCs/>
          <w:color w:val="auto"/>
          <w:sz w:val="22"/>
          <w:szCs w:val="22"/>
          <w:lang w:bidi="en-US"/>
        </w:rPr>
        <w:t>F</w:t>
      </w:r>
      <w:r w:rsidRPr="00FD1699">
        <w:rPr>
          <w:bCs/>
          <w:color w:val="auto"/>
          <w:sz w:val="22"/>
          <w:szCs w:val="22"/>
          <w:lang w:bidi="en-US"/>
        </w:rPr>
        <w:t xml:space="preserve">) to </w:t>
      </w:r>
      <w:r>
        <w:rPr>
          <w:bCs/>
          <w:color w:val="auto"/>
          <w:sz w:val="22"/>
          <w:szCs w:val="22"/>
          <w:lang w:bidi="en-US"/>
        </w:rPr>
        <w:t>grant</w:t>
      </w:r>
      <w:r w:rsidRPr="00FD1699">
        <w:rPr>
          <w:bCs/>
          <w:color w:val="auto"/>
          <w:sz w:val="22"/>
          <w:szCs w:val="22"/>
          <w:lang w:bidi="en-US"/>
        </w:rPr>
        <w:t xml:space="preserve"> </w:t>
      </w:r>
      <w:r>
        <w:rPr>
          <w:bCs/>
          <w:color w:val="auto"/>
          <w:sz w:val="22"/>
          <w:szCs w:val="22"/>
          <w:lang w:bidi="en-US"/>
        </w:rPr>
        <w:t>a</w:t>
      </w:r>
      <w:r w:rsidRPr="00FD1699">
        <w:rPr>
          <w:bCs/>
          <w:color w:val="auto"/>
          <w:sz w:val="22"/>
          <w:szCs w:val="22"/>
          <w:lang w:bidi="en-US"/>
        </w:rPr>
        <w:t xml:space="preserve"> special exception </w:t>
      </w:r>
      <w:r>
        <w:rPr>
          <w:bCs/>
          <w:color w:val="auto"/>
          <w:sz w:val="22"/>
          <w:szCs w:val="22"/>
          <w:lang w:bidi="en-US"/>
        </w:rPr>
        <w:t xml:space="preserve">from </w:t>
      </w:r>
      <w:r w:rsidRPr="00FD1699">
        <w:rPr>
          <w:sz w:val="22"/>
          <w:szCs w:val="22"/>
        </w:rPr>
        <w:t>County Code § 5.1.66</w:t>
      </w:r>
      <w:r>
        <w:rPr>
          <w:sz w:val="22"/>
          <w:szCs w:val="22"/>
        </w:rPr>
        <w:t>(A)(16)</w:t>
      </w:r>
      <w:r w:rsidRPr="00FD1699">
        <w:rPr>
          <w:sz w:val="22"/>
          <w:szCs w:val="22"/>
        </w:rPr>
        <w:t xml:space="preserve"> and</w:t>
      </w:r>
      <w:r>
        <w:rPr>
          <w:sz w:val="22"/>
          <w:szCs w:val="22"/>
        </w:rPr>
        <w:t xml:space="preserve"> </w:t>
      </w:r>
      <w:r w:rsidRPr="00FD1699">
        <w:rPr>
          <w:sz w:val="22"/>
          <w:szCs w:val="22"/>
        </w:rPr>
        <w:t>5.1.66</w:t>
      </w:r>
      <w:r>
        <w:rPr>
          <w:sz w:val="22"/>
          <w:szCs w:val="22"/>
        </w:rPr>
        <w:t>(A)(17), provided that the site is developed in general accord with the concept plan (Exhibit 1, dated 11/24/25).</w:t>
      </w:r>
    </w:p>
    <w:p w14:paraId="3BA53106" w14:textId="77777777" w:rsidR="00787A33" w:rsidRPr="00FD1699" w:rsidRDefault="00787A33" w:rsidP="00787A33">
      <w:pPr>
        <w:pStyle w:val="Default"/>
        <w:ind w:left="780"/>
        <w:rPr>
          <w:bCs/>
          <w:color w:val="auto"/>
          <w:sz w:val="22"/>
          <w:szCs w:val="22"/>
        </w:rPr>
      </w:pPr>
    </w:p>
    <w:p w14:paraId="3FC12CFB" w14:textId="446C0A66" w:rsidR="006F5687" w:rsidRPr="00FD1699" w:rsidRDefault="006F5687" w:rsidP="00787A33">
      <w:pPr>
        <w:spacing w:before="80"/>
        <w:ind w:right="695"/>
        <w:rPr>
          <w:bCs/>
        </w:rPr>
      </w:pPr>
    </w:p>
    <w:sectPr w:rsidR="006F5687" w:rsidRPr="00FD1699" w:rsidSect="00CB02F6">
      <w:footerReference w:type="default" r:id="rId10"/>
      <w:pgSz w:w="12240" w:h="15840"/>
      <w:pgMar w:top="864" w:right="864" w:bottom="864" w:left="133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174512" w14:textId="77777777" w:rsidR="00397CA6" w:rsidRDefault="00397CA6" w:rsidP="00ED3987">
      <w:r>
        <w:separator/>
      </w:r>
    </w:p>
  </w:endnote>
  <w:endnote w:type="continuationSeparator" w:id="0">
    <w:p w14:paraId="242BF108" w14:textId="77777777" w:rsidR="00397CA6" w:rsidRDefault="00397CA6" w:rsidP="00ED39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0BCC3" w14:textId="23F6272D" w:rsidR="00ED3987" w:rsidRDefault="00ED3987">
    <w:pPr>
      <w:pStyle w:val="Footer"/>
    </w:pPr>
    <w:r w:rsidRPr="009F0ED4">
      <w:rPr>
        <w:i/>
        <w:iCs/>
        <w:sz w:val="20"/>
        <w:szCs w:val="20"/>
      </w:rPr>
      <w:t xml:space="preserve">Revised March </w:t>
    </w:r>
    <w:r w:rsidR="00215980">
      <w:rPr>
        <w:i/>
        <w:iCs/>
        <w:sz w:val="20"/>
        <w:szCs w:val="20"/>
      </w:rPr>
      <w:t>3</w:t>
    </w:r>
    <w:r w:rsidRPr="009F0ED4">
      <w:rPr>
        <w:i/>
        <w:iCs/>
        <w:sz w:val="20"/>
        <w:szCs w:val="20"/>
      </w:rPr>
      <w:t>, 2026</w:t>
    </w:r>
  </w:p>
  <w:p w14:paraId="106E0C4C" w14:textId="77777777" w:rsidR="00ED3987" w:rsidRDefault="00ED39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077780" w14:textId="77777777" w:rsidR="00397CA6" w:rsidRDefault="00397CA6" w:rsidP="00ED3987">
      <w:r>
        <w:separator/>
      </w:r>
    </w:p>
  </w:footnote>
  <w:footnote w:type="continuationSeparator" w:id="0">
    <w:p w14:paraId="21E98632" w14:textId="77777777" w:rsidR="00397CA6" w:rsidRDefault="00397CA6" w:rsidP="00ED39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12540"/>
    <w:multiLevelType w:val="hybridMultilevel"/>
    <w:tmpl w:val="148454CC"/>
    <w:lvl w:ilvl="0" w:tplc="29446BA6">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E15D00"/>
    <w:multiLevelType w:val="hybridMultilevel"/>
    <w:tmpl w:val="1E5C1DA0"/>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 w15:restartNumberingAfterBreak="0">
    <w:nsid w:val="2254399B"/>
    <w:multiLevelType w:val="hybridMultilevel"/>
    <w:tmpl w:val="46CA28B2"/>
    <w:lvl w:ilvl="0" w:tplc="9932BAF8">
      <w:start w:val="1"/>
      <w:numFmt w:val="decimal"/>
      <w:lvlText w:val="%1."/>
      <w:lvlJc w:val="left"/>
      <w:pPr>
        <w:ind w:left="0" w:hanging="360"/>
      </w:pPr>
      <w:rPr>
        <w:rFonts w:hint="default"/>
        <w:color w:val="000000"/>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 w15:restartNumberingAfterBreak="0">
    <w:nsid w:val="25915541"/>
    <w:multiLevelType w:val="hybridMultilevel"/>
    <w:tmpl w:val="B5A06F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B2E074F"/>
    <w:multiLevelType w:val="hybridMultilevel"/>
    <w:tmpl w:val="5220027A"/>
    <w:lvl w:ilvl="0" w:tplc="BA4C6DEC">
      <w:start w:val="1"/>
      <w:numFmt w:val="decimal"/>
      <w:lvlText w:val="(%1)"/>
      <w:lvlJc w:val="left"/>
      <w:pPr>
        <w:ind w:left="460" w:hanging="360"/>
      </w:pPr>
      <w:rPr>
        <w:rFonts w:hint="default"/>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5" w15:restartNumberingAfterBreak="0">
    <w:nsid w:val="45271A41"/>
    <w:multiLevelType w:val="hybridMultilevel"/>
    <w:tmpl w:val="CA8C13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7914F52"/>
    <w:multiLevelType w:val="hybridMultilevel"/>
    <w:tmpl w:val="8B780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64E3B2A"/>
    <w:multiLevelType w:val="hybridMultilevel"/>
    <w:tmpl w:val="D4905956"/>
    <w:lvl w:ilvl="0" w:tplc="0409000F">
      <w:start w:val="1"/>
      <w:numFmt w:val="decimal"/>
      <w:lvlText w:val="%1."/>
      <w:lvlJc w:val="left"/>
      <w:pPr>
        <w:ind w:left="820" w:hanging="360"/>
      </w:pPr>
    </w:lvl>
    <w:lvl w:ilvl="1" w:tplc="04090019" w:tentative="1">
      <w:start w:val="1"/>
      <w:numFmt w:val="lowerLetter"/>
      <w:lvlText w:val="%2."/>
      <w:lvlJc w:val="left"/>
      <w:pPr>
        <w:ind w:left="1540" w:hanging="360"/>
      </w:p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8" w15:restartNumberingAfterBreak="0">
    <w:nsid w:val="59013463"/>
    <w:multiLevelType w:val="hybridMultilevel"/>
    <w:tmpl w:val="080E623A"/>
    <w:lvl w:ilvl="0" w:tplc="9BA0F0DE">
      <w:start w:val="1"/>
      <w:numFmt w:val="decimal"/>
      <w:lvlText w:val="%1."/>
      <w:lvlJc w:val="left"/>
      <w:pPr>
        <w:ind w:left="460" w:hanging="360"/>
      </w:pPr>
      <w:rPr>
        <w:rFonts w:hint="default"/>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9" w15:restartNumberingAfterBreak="0">
    <w:nsid w:val="5D683C2D"/>
    <w:multiLevelType w:val="hybridMultilevel"/>
    <w:tmpl w:val="A9EA05D8"/>
    <w:lvl w:ilvl="0" w:tplc="C3727F7E">
      <w:start w:val="1"/>
      <w:numFmt w:val="decimal"/>
      <w:lvlText w:val="%1."/>
      <w:lvlJc w:val="left"/>
      <w:pPr>
        <w:ind w:left="460" w:hanging="360"/>
      </w:pPr>
      <w:rPr>
        <w:rFonts w:hint="default"/>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10" w15:restartNumberingAfterBreak="0">
    <w:nsid w:val="643F0ECA"/>
    <w:multiLevelType w:val="hybridMultilevel"/>
    <w:tmpl w:val="85A0E798"/>
    <w:lvl w:ilvl="0" w:tplc="F8FC80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0AA0BA7"/>
    <w:multiLevelType w:val="hybridMultilevel"/>
    <w:tmpl w:val="65FE1A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0E001A6"/>
    <w:multiLevelType w:val="hybridMultilevel"/>
    <w:tmpl w:val="E4BC879E"/>
    <w:lvl w:ilvl="0" w:tplc="323C9C2E">
      <w:start w:val="1"/>
      <w:numFmt w:val="lowerRoman"/>
      <w:lvlText w:val="(%1)"/>
      <w:lvlJc w:val="left"/>
      <w:pPr>
        <w:ind w:left="100" w:hanging="310"/>
      </w:pPr>
      <w:rPr>
        <w:rFonts w:ascii="Arial" w:eastAsia="Arial" w:hAnsi="Arial" w:cs="Arial" w:hint="default"/>
        <w:b/>
        <w:bCs/>
        <w:i/>
        <w:w w:val="100"/>
        <w:sz w:val="22"/>
        <w:szCs w:val="22"/>
        <w:lang w:val="en-US" w:eastAsia="en-US" w:bidi="en-US"/>
      </w:rPr>
    </w:lvl>
    <w:lvl w:ilvl="1" w:tplc="06AC375E">
      <w:numFmt w:val="bullet"/>
      <w:lvlText w:val="•"/>
      <w:lvlJc w:val="left"/>
      <w:pPr>
        <w:ind w:left="1094" w:hanging="310"/>
      </w:pPr>
      <w:rPr>
        <w:rFonts w:hint="default"/>
        <w:lang w:val="en-US" w:eastAsia="en-US" w:bidi="en-US"/>
      </w:rPr>
    </w:lvl>
    <w:lvl w:ilvl="2" w:tplc="83D28A32">
      <w:numFmt w:val="bullet"/>
      <w:lvlText w:val="•"/>
      <w:lvlJc w:val="left"/>
      <w:pPr>
        <w:ind w:left="2088" w:hanging="310"/>
      </w:pPr>
      <w:rPr>
        <w:rFonts w:hint="default"/>
        <w:lang w:val="en-US" w:eastAsia="en-US" w:bidi="en-US"/>
      </w:rPr>
    </w:lvl>
    <w:lvl w:ilvl="3" w:tplc="1D1ABBD6">
      <w:numFmt w:val="bullet"/>
      <w:lvlText w:val="•"/>
      <w:lvlJc w:val="left"/>
      <w:pPr>
        <w:ind w:left="3082" w:hanging="310"/>
      </w:pPr>
      <w:rPr>
        <w:rFonts w:hint="default"/>
        <w:lang w:val="en-US" w:eastAsia="en-US" w:bidi="en-US"/>
      </w:rPr>
    </w:lvl>
    <w:lvl w:ilvl="4" w:tplc="6F906BA6">
      <w:numFmt w:val="bullet"/>
      <w:lvlText w:val="•"/>
      <w:lvlJc w:val="left"/>
      <w:pPr>
        <w:ind w:left="4076" w:hanging="310"/>
      </w:pPr>
      <w:rPr>
        <w:rFonts w:hint="default"/>
        <w:lang w:val="en-US" w:eastAsia="en-US" w:bidi="en-US"/>
      </w:rPr>
    </w:lvl>
    <w:lvl w:ilvl="5" w:tplc="4BDA7A84">
      <w:numFmt w:val="bullet"/>
      <w:lvlText w:val="•"/>
      <w:lvlJc w:val="left"/>
      <w:pPr>
        <w:ind w:left="5070" w:hanging="310"/>
      </w:pPr>
      <w:rPr>
        <w:rFonts w:hint="default"/>
        <w:lang w:val="en-US" w:eastAsia="en-US" w:bidi="en-US"/>
      </w:rPr>
    </w:lvl>
    <w:lvl w:ilvl="6" w:tplc="ABBCD832">
      <w:numFmt w:val="bullet"/>
      <w:lvlText w:val="•"/>
      <w:lvlJc w:val="left"/>
      <w:pPr>
        <w:ind w:left="6064" w:hanging="310"/>
      </w:pPr>
      <w:rPr>
        <w:rFonts w:hint="default"/>
        <w:lang w:val="en-US" w:eastAsia="en-US" w:bidi="en-US"/>
      </w:rPr>
    </w:lvl>
    <w:lvl w:ilvl="7" w:tplc="A768CFD8">
      <w:numFmt w:val="bullet"/>
      <w:lvlText w:val="•"/>
      <w:lvlJc w:val="left"/>
      <w:pPr>
        <w:ind w:left="7058" w:hanging="310"/>
      </w:pPr>
      <w:rPr>
        <w:rFonts w:hint="default"/>
        <w:lang w:val="en-US" w:eastAsia="en-US" w:bidi="en-US"/>
      </w:rPr>
    </w:lvl>
    <w:lvl w:ilvl="8" w:tplc="4BCE78B8">
      <w:numFmt w:val="bullet"/>
      <w:lvlText w:val="•"/>
      <w:lvlJc w:val="left"/>
      <w:pPr>
        <w:ind w:left="8052" w:hanging="310"/>
      </w:pPr>
      <w:rPr>
        <w:rFonts w:hint="default"/>
        <w:lang w:val="en-US" w:eastAsia="en-US" w:bidi="en-US"/>
      </w:rPr>
    </w:lvl>
  </w:abstractNum>
  <w:abstractNum w:abstractNumId="13" w15:restartNumberingAfterBreak="0">
    <w:nsid w:val="73F378A2"/>
    <w:multiLevelType w:val="hybridMultilevel"/>
    <w:tmpl w:val="57D87018"/>
    <w:lvl w:ilvl="0" w:tplc="5764ED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4AF2861"/>
    <w:multiLevelType w:val="hybridMultilevel"/>
    <w:tmpl w:val="98940F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03905095">
    <w:abstractNumId w:val="12"/>
  </w:num>
  <w:num w:numId="2" w16cid:durableId="1613709393">
    <w:abstractNumId w:val="9"/>
  </w:num>
  <w:num w:numId="3" w16cid:durableId="1452362619">
    <w:abstractNumId w:val="4"/>
  </w:num>
  <w:num w:numId="4" w16cid:durableId="19168438">
    <w:abstractNumId w:val="0"/>
  </w:num>
  <w:num w:numId="5" w16cid:durableId="195967228">
    <w:abstractNumId w:val="8"/>
  </w:num>
  <w:num w:numId="6" w16cid:durableId="42560009">
    <w:abstractNumId w:val="13"/>
  </w:num>
  <w:num w:numId="7" w16cid:durableId="2071227113">
    <w:abstractNumId w:val="11"/>
  </w:num>
  <w:num w:numId="8" w16cid:durableId="389769151">
    <w:abstractNumId w:val="7"/>
  </w:num>
  <w:num w:numId="9" w16cid:durableId="769204549">
    <w:abstractNumId w:val="10"/>
  </w:num>
  <w:num w:numId="10" w16cid:durableId="5330524">
    <w:abstractNumId w:val="2"/>
  </w:num>
  <w:num w:numId="11" w16cid:durableId="847409538">
    <w:abstractNumId w:val="3"/>
  </w:num>
  <w:num w:numId="12" w16cid:durableId="1515341487">
    <w:abstractNumId w:val="14"/>
  </w:num>
  <w:num w:numId="13" w16cid:durableId="548105027">
    <w:abstractNumId w:val="5"/>
  </w:num>
  <w:num w:numId="14" w16cid:durableId="604581871">
    <w:abstractNumId w:val="1"/>
  </w:num>
  <w:num w:numId="15" w16cid:durableId="152227655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687"/>
    <w:rsid w:val="000010EE"/>
    <w:rsid w:val="00007224"/>
    <w:rsid w:val="00007DB1"/>
    <w:rsid w:val="00013E24"/>
    <w:rsid w:val="0001433F"/>
    <w:rsid w:val="00023D0A"/>
    <w:rsid w:val="00024697"/>
    <w:rsid w:val="00027237"/>
    <w:rsid w:val="000316C0"/>
    <w:rsid w:val="000369F1"/>
    <w:rsid w:val="000379AD"/>
    <w:rsid w:val="00041FA7"/>
    <w:rsid w:val="00042E8E"/>
    <w:rsid w:val="00043E86"/>
    <w:rsid w:val="00044693"/>
    <w:rsid w:val="0004540D"/>
    <w:rsid w:val="00046052"/>
    <w:rsid w:val="00051CB7"/>
    <w:rsid w:val="000535A6"/>
    <w:rsid w:val="00053C5C"/>
    <w:rsid w:val="00055FC7"/>
    <w:rsid w:val="00062BAB"/>
    <w:rsid w:val="0006325C"/>
    <w:rsid w:val="0006344D"/>
    <w:rsid w:val="00065862"/>
    <w:rsid w:val="0007032D"/>
    <w:rsid w:val="0007304D"/>
    <w:rsid w:val="00077D6C"/>
    <w:rsid w:val="00077FD5"/>
    <w:rsid w:val="000819EC"/>
    <w:rsid w:val="000830B1"/>
    <w:rsid w:val="000847A2"/>
    <w:rsid w:val="000935DD"/>
    <w:rsid w:val="00094DDC"/>
    <w:rsid w:val="00096174"/>
    <w:rsid w:val="000969EA"/>
    <w:rsid w:val="000B0FDD"/>
    <w:rsid w:val="000B2925"/>
    <w:rsid w:val="000B3A57"/>
    <w:rsid w:val="000C1825"/>
    <w:rsid w:val="000C3B60"/>
    <w:rsid w:val="000C7786"/>
    <w:rsid w:val="000C7A24"/>
    <w:rsid w:val="000D0467"/>
    <w:rsid w:val="000D2C9A"/>
    <w:rsid w:val="000D4923"/>
    <w:rsid w:val="000D7467"/>
    <w:rsid w:val="000E0D82"/>
    <w:rsid w:val="000E38CE"/>
    <w:rsid w:val="000E58CA"/>
    <w:rsid w:val="000F6E1B"/>
    <w:rsid w:val="000F7DD6"/>
    <w:rsid w:val="0010094B"/>
    <w:rsid w:val="00100E9E"/>
    <w:rsid w:val="00105828"/>
    <w:rsid w:val="00107AF8"/>
    <w:rsid w:val="00111C0F"/>
    <w:rsid w:val="00113439"/>
    <w:rsid w:val="001205BF"/>
    <w:rsid w:val="0012589F"/>
    <w:rsid w:val="00131520"/>
    <w:rsid w:val="001319D3"/>
    <w:rsid w:val="0013310B"/>
    <w:rsid w:val="0013562E"/>
    <w:rsid w:val="00137B38"/>
    <w:rsid w:val="00144B34"/>
    <w:rsid w:val="00144B9A"/>
    <w:rsid w:val="00152243"/>
    <w:rsid w:val="00152508"/>
    <w:rsid w:val="00154551"/>
    <w:rsid w:val="00157951"/>
    <w:rsid w:val="00160E22"/>
    <w:rsid w:val="00161708"/>
    <w:rsid w:val="0016421B"/>
    <w:rsid w:val="001652D2"/>
    <w:rsid w:val="001674CF"/>
    <w:rsid w:val="001704E9"/>
    <w:rsid w:val="001720FF"/>
    <w:rsid w:val="001721AD"/>
    <w:rsid w:val="0017394D"/>
    <w:rsid w:val="00174D69"/>
    <w:rsid w:val="00177A33"/>
    <w:rsid w:val="00180183"/>
    <w:rsid w:val="00180C81"/>
    <w:rsid w:val="00181AD7"/>
    <w:rsid w:val="001843EB"/>
    <w:rsid w:val="0018452F"/>
    <w:rsid w:val="00190B97"/>
    <w:rsid w:val="00192C55"/>
    <w:rsid w:val="00193125"/>
    <w:rsid w:val="00193C6A"/>
    <w:rsid w:val="00195078"/>
    <w:rsid w:val="001A11CE"/>
    <w:rsid w:val="001A31D3"/>
    <w:rsid w:val="001A517E"/>
    <w:rsid w:val="001A5DFE"/>
    <w:rsid w:val="001B0A8F"/>
    <w:rsid w:val="001B3B67"/>
    <w:rsid w:val="001B41EB"/>
    <w:rsid w:val="001B5C56"/>
    <w:rsid w:val="001C1E33"/>
    <w:rsid w:val="001C23AB"/>
    <w:rsid w:val="001C2657"/>
    <w:rsid w:val="001C389F"/>
    <w:rsid w:val="001C57A6"/>
    <w:rsid w:val="001C7CF3"/>
    <w:rsid w:val="001D27D5"/>
    <w:rsid w:val="001E0451"/>
    <w:rsid w:val="001E0D06"/>
    <w:rsid w:val="001E1F20"/>
    <w:rsid w:val="001E301A"/>
    <w:rsid w:val="001E4EDF"/>
    <w:rsid w:val="001E7526"/>
    <w:rsid w:val="001F09F9"/>
    <w:rsid w:val="001F0B17"/>
    <w:rsid w:val="001F47B9"/>
    <w:rsid w:val="001F5840"/>
    <w:rsid w:val="001F5908"/>
    <w:rsid w:val="001F596A"/>
    <w:rsid w:val="001F7E38"/>
    <w:rsid w:val="0020023A"/>
    <w:rsid w:val="00204B82"/>
    <w:rsid w:val="0021315A"/>
    <w:rsid w:val="00215980"/>
    <w:rsid w:val="0021673F"/>
    <w:rsid w:val="002167CF"/>
    <w:rsid w:val="002203DB"/>
    <w:rsid w:val="00220794"/>
    <w:rsid w:val="002212BB"/>
    <w:rsid w:val="00221602"/>
    <w:rsid w:val="0022358B"/>
    <w:rsid w:val="00224CA7"/>
    <w:rsid w:val="00224CE6"/>
    <w:rsid w:val="00225AAF"/>
    <w:rsid w:val="00226A37"/>
    <w:rsid w:val="00230A08"/>
    <w:rsid w:val="0023350D"/>
    <w:rsid w:val="00234A5A"/>
    <w:rsid w:val="00242A46"/>
    <w:rsid w:val="00251C66"/>
    <w:rsid w:val="00253053"/>
    <w:rsid w:val="002538A3"/>
    <w:rsid w:val="00255587"/>
    <w:rsid w:val="0025764E"/>
    <w:rsid w:val="00261B3B"/>
    <w:rsid w:val="00266EFB"/>
    <w:rsid w:val="002743E0"/>
    <w:rsid w:val="00276BB6"/>
    <w:rsid w:val="00280A72"/>
    <w:rsid w:val="00282721"/>
    <w:rsid w:val="002836A3"/>
    <w:rsid w:val="0029265A"/>
    <w:rsid w:val="002931C4"/>
    <w:rsid w:val="002944B5"/>
    <w:rsid w:val="00295C75"/>
    <w:rsid w:val="00296AA6"/>
    <w:rsid w:val="00296FD4"/>
    <w:rsid w:val="00297721"/>
    <w:rsid w:val="00297BCB"/>
    <w:rsid w:val="002B6664"/>
    <w:rsid w:val="002C16CF"/>
    <w:rsid w:val="002C229F"/>
    <w:rsid w:val="002C3305"/>
    <w:rsid w:val="002C6157"/>
    <w:rsid w:val="002C61A8"/>
    <w:rsid w:val="002C7DB6"/>
    <w:rsid w:val="002D20C5"/>
    <w:rsid w:val="002D7D57"/>
    <w:rsid w:val="002E2103"/>
    <w:rsid w:val="002E74E5"/>
    <w:rsid w:val="002E7A32"/>
    <w:rsid w:val="002F4C01"/>
    <w:rsid w:val="002F508E"/>
    <w:rsid w:val="002F604A"/>
    <w:rsid w:val="00312A49"/>
    <w:rsid w:val="00315B93"/>
    <w:rsid w:val="0032104F"/>
    <w:rsid w:val="00323452"/>
    <w:rsid w:val="00325739"/>
    <w:rsid w:val="00330E1C"/>
    <w:rsid w:val="003343BA"/>
    <w:rsid w:val="00336582"/>
    <w:rsid w:val="003421AC"/>
    <w:rsid w:val="00346E48"/>
    <w:rsid w:val="00347C08"/>
    <w:rsid w:val="003521A4"/>
    <w:rsid w:val="003534C6"/>
    <w:rsid w:val="003536DC"/>
    <w:rsid w:val="00354970"/>
    <w:rsid w:val="00357463"/>
    <w:rsid w:val="00357EF2"/>
    <w:rsid w:val="003609E7"/>
    <w:rsid w:val="00364AA6"/>
    <w:rsid w:val="00366462"/>
    <w:rsid w:val="0037242A"/>
    <w:rsid w:val="00376600"/>
    <w:rsid w:val="003773EF"/>
    <w:rsid w:val="0037754F"/>
    <w:rsid w:val="00381FBA"/>
    <w:rsid w:val="0038499D"/>
    <w:rsid w:val="00384D0F"/>
    <w:rsid w:val="00392528"/>
    <w:rsid w:val="00395BAF"/>
    <w:rsid w:val="003966B6"/>
    <w:rsid w:val="00397B3F"/>
    <w:rsid w:val="00397CA6"/>
    <w:rsid w:val="003A25B3"/>
    <w:rsid w:val="003A31DE"/>
    <w:rsid w:val="003A35E7"/>
    <w:rsid w:val="003A78E9"/>
    <w:rsid w:val="003B4F0C"/>
    <w:rsid w:val="003B65DE"/>
    <w:rsid w:val="003C1B8A"/>
    <w:rsid w:val="003C2AF9"/>
    <w:rsid w:val="003C54C2"/>
    <w:rsid w:val="003C77E6"/>
    <w:rsid w:val="003C79FE"/>
    <w:rsid w:val="003D044F"/>
    <w:rsid w:val="003D3A29"/>
    <w:rsid w:val="003D52C7"/>
    <w:rsid w:val="003D5977"/>
    <w:rsid w:val="003E17DE"/>
    <w:rsid w:val="003E328E"/>
    <w:rsid w:val="003E70DB"/>
    <w:rsid w:val="003E737E"/>
    <w:rsid w:val="003F5DCD"/>
    <w:rsid w:val="00400365"/>
    <w:rsid w:val="00400B2D"/>
    <w:rsid w:val="0040201D"/>
    <w:rsid w:val="00402BA0"/>
    <w:rsid w:val="0040424A"/>
    <w:rsid w:val="0040631B"/>
    <w:rsid w:val="00411DF2"/>
    <w:rsid w:val="004138D9"/>
    <w:rsid w:val="00422552"/>
    <w:rsid w:val="004326C8"/>
    <w:rsid w:val="004407AB"/>
    <w:rsid w:val="00441E71"/>
    <w:rsid w:val="00451AEF"/>
    <w:rsid w:val="00451F2D"/>
    <w:rsid w:val="004521F5"/>
    <w:rsid w:val="00452CBA"/>
    <w:rsid w:val="00454E8B"/>
    <w:rsid w:val="004555C7"/>
    <w:rsid w:val="00467DDE"/>
    <w:rsid w:val="004717CD"/>
    <w:rsid w:val="0047660D"/>
    <w:rsid w:val="00481217"/>
    <w:rsid w:val="004833FD"/>
    <w:rsid w:val="00485912"/>
    <w:rsid w:val="00486AF8"/>
    <w:rsid w:val="00487D62"/>
    <w:rsid w:val="00493C09"/>
    <w:rsid w:val="004A1293"/>
    <w:rsid w:val="004A264E"/>
    <w:rsid w:val="004A3201"/>
    <w:rsid w:val="004B424A"/>
    <w:rsid w:val="004B6B5B"/>
    <w:rsid w:val="004B79C5"/>
    <w:rsid w:val="004B79DF"/>
    <w:rsid w:val="004C0469"/>
    <w:rsid w:val="004C1ED7"/>
    <w:rsid w:val="004C615C"/>
    <w:rsid w:val="004D353B"/>
    <w:rsid w:val="004D4D00"/>
    <w:rsid w:val="004D6C53"/>
    <w:rsid w:val="004E0BF8"/>
    <w:rsid w:val="004F30CA"/>
    <w:rsid w:val="004F3233"/>
    <w:rsid w:val="004F4AAB"/>
    <w:rsid w:val="004F4E12"/>
    <w:rsid w:val="004F5107"/>
    <w:rsid w:val="004F592C"/>
    <w:rsid w:val="00503ACF"/>
    <w:rsid w:val="005061F8"/>
    <w:rsid w:val="005068AE"/>
    <w:rsid w:val="00512EA6"/>
    <w:rsid w:val="00513DFD"/>
    <w:rsid w:val="005140BB"/>
    <w:rsid w:val="005229DE"/>
    <w:rsid w:val="0052403C"/>
    <w:rsid w:val="0052403F"/>
    <w:rsid w:val="005324BD"/>
    <w:rsid w:val="00534BC1"/>
    <w:rsid w:val="00536601"/>
    <w:rsid w:val="005418EF"/>
    <w:rsid w:val="00541EA1"/>
    <w:rsid w:val="00542213"/>
    <w:rsid w:val="00553573"/>
    <w:rsid w:val="00555BBF"/>
    <w:rsid w:val="005576F9"/>
    <w:rsid w:val="005613D1"/>
    <w:rsid w:val="0056197B"/>
    <w:rsid w:val="00567478"/>
    <w:rsid w:val="00567E10"/>
    <w:rsid w:val="00571117"/>
    <w:rsid w:val="00571EFB"/>
    <w:rsid w:val="00573466"/>
    <w:rsid w:val="00576067"/>
    <w:rsid w:val="00576422"/>
    <w:rsid w:val="005840C0"/>
    <w:rsid w:val="00585075"/>
    <w:rsid w:val="005868AC"/>
    <w:rsid w:val="00587500"/>
    <w:rsid w:val="0059041B"/>
    <w:rsid w:val="005939D2"/>
    <w:rsid w:val="005A5208"/>
    <w:rsid w:val="005A6492"/>
    <w:rsid w:val="005A741D"/>
    <w:rsid w:val="005B0F11"/>
    <w:rsid w:val="005B32BA"/>
    <w:rsid w:val="005B40CC"/>
    <w:rsid w:val="005B4719"/>
    <w:rsid w:val="005C26D8"/>
    <w:rsid w:val="005C40B7"/>
    <w:rsid w:val="005C5AC6"/>
    <w:rsid w:val="005C5C6D"/>
    <w:rsid w:val="005C7445"/>
    <w:rsid w:val="005D5582"/>
    <w:rsid w:val="005D5995"/>
    <w:rsid w:val="005D5C63"/>
    <w:rsid w:val="005E17ED"/>
    <w:rsid w:val="005E22FD"/>
    <w:rsid w:val="005E6D29"/>
    <w:rsid w:val="005F5DFB"/>
    <w:rsid w:val="005F7835"/>
    <w:rsid w:val="005F7E4F"/>
    <w:rsid w:val="005F7F5C"/>
    <w:rsid w:val="00601110"/>
    <w:rsid w:val="00604852"/>
    <w:rsid w:val="00604B18"/>
    <w:rsid w:val="00605289"/>
    <w:rsid w:val="00605CDD"/>
    <w:rsid w:val="00606E4C"/>
    <w:rsid w:val="006072E6"/>
    <w:rsid w:val="00613E26"/>
    <w:rsid w:val="006144AA"/>
    <w:rsid w:val="006165AD"/>
    <w:rsid w:val="00617F8F"/>
    <w:rsid w:val="0063035C"/>
    <w:rsid w:val="00633E87"/>
    <w:rsid w:val="006372A4"/>
    <w:rsid w:val="00640966"/>
    <w:rsid w:val="0064450A"/>
    <w:rsid w:val="00652F21"/>
    <w:rsid w:val="00656EAD"/>
    <w:rsid w:val="006611EE"/>
    <w:rsid w:val="006627CE"/>
    <w:rsid w:val="0066673E"/>
    <w:rsid w:val="00671C2C"/>
    <w:rsid w:val="006733FA"/>
    <w:rsid w:val="00674F84"/>
    <w:rsid w:val="006771CE"/>
    <w:rsid w:val="00683FC1"/>
    <w:rsid w:val="00685CC4"/>
    <w:rsid w:val="006868EF"/>
    <w:rsid w:val="00687F65"/>
    <w:rsid w:val="00691176"/>
    <w:rsid w:val="0069184D"/>
    <w:rsid w:val="006A6E69"/>
    <w:rsid w:val="006A7C63"/>
    <w:rsid w:val="006B0460"/>
    <w:rsid w:val="006B3FE8"/>
    <w:rsid w:val="006C0D74"/>
    <w:rsid w:val="006C38D5"/>
    <w:rsid w:val="006C5535"/>
    <w:rsid w:val="006C7733"/>
    <w:rsid w:val="006D052F"/>
    <w:rsid w:val="006D5763"/>
    <w:rsid w:val="006D5850"/>
    <w:rsid w:val="006E0142"/>
    <w:rsid w:val="006E1C92"/>
    <w:rsid w:val="006E37BF"/>
    <w:rsid w:val="006E4E2A"/>
    <w:rsid w:val="006E5E68"/>
    <w:rsid w:val="006E6148"/>
    <w:rsid w:val="006F2891"/>
    <w:rsid w:val="006F39DC"/>
    <w:rsid w:val="006F5687"/>
    <w:rsid w:val="00700BE4"/>
    <w:rsid w:val="00703A29"/>
    <w:rsid w:val="00712A83"/>
    <w:rsid w:val="00713785"/>
    <w:rsid w:val="007177D4"/>
    <w:rsid w:val="00717BE1"/>
    <w:rsid w:val="00724370"/>
    <w:rsid w:val="00725A8A"/>
    <w:rsid w:val="00725EC2"/>
    <w:rsid w:val="0073098F"/>
    <w:rsid w:val="007409B8"/>
    <w:rsid w:val="0074369F"/>
    <w:rsid w:val="0074382A"/>
    <w:rsid w:val="00745A55"/>
    <w:rsid w:val="00747635"/>
    <w:rsid w:val="00754FDE"/>
    <w:rsid w:val="00760C40"/>
    <w:rsid w:val="007628DE"/>
    <w:rsid w:val="007715BF"/>
    <w:rsid w:val="00771D15"/>
    <w:rsid w:val="007723F0"/>
    <w:rsid w:val="007746E9"/>
    <w:rsid w:val="00780B65"/>
    <w:rsid w:val="007814DE"/>
    <w:rsid w:val="00782716"/>
    <w:rsid w:val="00783683"/>
    <w:rsid w:val="00783A67"/>
    <w:rsid w:val="00783D7E"/>
    <w:rsid w:val="00786D52"/>
    <w:rsid w:val="00786DF9"/>
    <w:rsid w:val="00787A33"/>
    <w:rsid w:val="00791A6A"/>
    <w:rsid w:val="00793F15"/>
    <w:rsid w:val="007946EC"/>
    <w:rsid w:val="00797E70"/>
    <w:rsid w:val="007A4130"/>
    <w:rsid w:val="007B0092"/>
    <w:rsid w:val="007B0A27"/>
    <w:rsid w:val="007B7587"/>
    <w:rsid w:val="007C0EC3"/>
    <w:rsid w:val="007C720C"/>
    <w:rsid w:val="007D31CE"/>
    <w:rsid w:val="007D42D2"/>
    <w:rsid w:val="007D4579"/>
    <w:rsid w:val="007D626A"/>
    <w:rsid w:val="007D6900"/>
    <w:rsid w:val="007D6A28"/>
    <w:rsid w:val="007D7799"/>
    <w:rsid w:val="007E3532"/>
    <w:rsid w:val="007E50A5"/>
    <w:rsid w:val="007E535F"/>
    <w:rsid w:val="007E7FDF"/>
    <w:rsid w:val="008050DD"/>
    <w:rsid w:val="00806B06"/>
    <w:rsid w:val="00810CEF"/>
    <w:rsid w:val="00811C6D"/>
    <w:rsid w:val="00813785"/>
    <w:rsid w:val="00816B65"/>
    <w:rsid w:val="00817438"/>
    <w:rsid w:val="00820F11"/>
    <w:rsid w:val="0082479D"/>
    <w:rsid w:val="008254AE"/>
    <w:rsid w:val="00826D16"/>
    <w:rsid w:val="00832453"/>
    <w:rsid w:val="008327F6"/>
    <w:rsid w:val="0083424C"/>
    <w:rsid w:val="00834D7E"/>
    <w:rsid w:val="0083687C"/>
    <w:rsid w:val="00837FF3"/>
    <w:rsid w:val="00840F62"/>
    <w:rsid w:val="00842EB2"/>
    <w:rsid w:val="00843DD2"/>
    <w:rsid w:val="00844437"/>
    <w:rsid w:val="00851735"/>
    <w:rsid w:val="0085681C"/>
    <w:rsid w:val="00857A12"/>
    <w:rsid w:val="008600CF"/>
    <w:rsid w:val="00864BED"/>
    <w:rsid w:val="00866172"/>
    <w:rsid w:val="0087052F"/>
    <w:rsid w:val="0087430D"/>
    <w:rsid w:val="0087645F"/>
    <w:rsid w:val="00877E94"/>
    <w:rsid w:val="008815B0"/>
    <w:rsid w:val="0088361E"/>
    <w:rsid w:val="00884A5B"/>
    <w:rsid w:val="00887404"/>
    <w:rsid w:val="00890D47"/>
    <w:rsid w:val="00891CE9"/>
    <w:rsid w:val="00896D57"/>
    <w:rsid w:val="00897849"/>
    <w:rsid w:val="00897B96"/>
    <w:rsid w:val="008A64CD"/>
    <w:rsid w:val="008B2AE5"/>
    <w:rsid w:val="008B6CE2"/>
    <w:rsid w:val="008C037B"/>
    <w:rsid w:val="008C2E42"/>
    <w:rsid w:val="008C2FF1"/>
    <w:rsid w:val="008C3CC6"/>
    <w:rsid w:val="008C7186"/>
    <w:rsid w:val="008D12BB"/>
    <w:rsid w:val="008D45A8"/>
    <w:rsid w:val="008D705B"/>
    <w:rsid w:val="008E039F"/>
    <w:rsid w:val="008E086B"/>
    <w:rsid w:val="008E70DE"/>
    <w:rsid w:val="008F08C6"/>
    <w:rsid w:val="008F14EB"/>
    <w:rsid w:val="008F3720"/>
    <w:rsid w:val="008F4919"/>
    <w:rsid w:val="008F5090"/>
    <w:rsid w:val="008F5B30"/>
    <w:rsid w:val="008F7856"/>
    <w:rsid w:val="008F7FF5"/>
    <w:rsid w:val="00900ACC"/>
    <w:rsid w:val="00905CF2"/>
    <w:rsid w:val="00907A84"/>
    <w:rsid w:val="00913DCD"/>
    <w:rsid w:val="00920638"/>
    <w:rsid w:val="009224FC"/>
    <w:rsid w:val="00922A45"/>
    <w:rsid w:val="009259BC"/>
    <w:rsid w:val="009309ED"/>
    <w:rsid w:val="00930F0F"/>
    <w:rsid w:val="009345C6"/>
    <w:rsid w:val="0093482D"/>
    <w:rsid w:val="0094373D"/>
    <w:rsid w:val="00944893"/>
    <w:rsid w:val="009453A7"/>
    <w:rsid w:val="0094546D"/>
    <w:rsid w:val="00950242"/>
    <w:rsid w:val="009516D8"/>
    <w:rsid w:val="00951769"/>
    <w:rsid w:val="00951BDB"/>
    <w:rsid w:val="00952910"/>
    <w:rsid w:val="00952A2D"/>
    <w:rsid w:val="00952B59"/>
    <w:rsid w:val="00953D8C"/>
    <w:rsid w:val="00954CCB"/>
    <w:rsid w:val="009569C3"/>
    <w:rsid w:val="00960F84"/>
    <w:rsid w:val="00962A36"/>
    <w:rsid w:val="00962DF0"/>
    <w:rsid w:val="009654A6"/>
    <w:rsid w:val="00966CFB"/>
    <w:rsid w:val="00970E02"/>
    <w:rsid w:val="00973FC4"/>
    <w:rsid w:val="00976477"/>
    <w:rsid w:val="00980F6D"/>
    <w:rsid w:val="0098439E"/>
    <w:rsid w:val="009843DD"/>
    <w:rsid w:val="00985D7A"/>
    <w:rsid w:val="00987931"/>
    <w:rsid w:val="009946FB"/>
    <w:rsid w:val="009975A3"/>
    <w:rsid w:val="009A0CBD"/>
    <w:rsid w:val="009A295F"/>
    <w:rsid w:val="009A64ED"/>
    <w:rsid w:val="009A7565"/>
    <w:rsid w:val="009A7B42"/>
    <w:rsid w:val="009B0EEE"/>
    <w:rsid w:val="009C119B"/>
    <w:rsid w:val="009C1EB5"/>
    <w:rsid w:val="009C6384"/>
    <w:rsid w:val="009C7CBC"/>
    <w:rsid w:val="009D2142"/>
    <w:rsid w:val="009D2F70"/>
    <w:rsid w:val="009D7FCC"/>
    <w:rsid w:val="009F0ED4"/>
    <w:rsid w:val="009F135C"/>
    <w:rsid w:val="009F3D6C"/>
    <w:rsid w:val="009F78C5"/>
    <w:rsid w:val="00A0269C"/>
    <w:rsid w:val="00A057A8"/>
    <w:rsid w:val="00A14BC8"/>
    <w:rsid w:val="00A1648E"/>
    <w:rsid w:val="00A166A0"/>
    <w:rsid w:val="00A26235"/>
    <w:rsid w:val="00A33671"/>
    <w:rsid w:val="00A36AED"/>
    <w:rsid w:val="00A40890"/>
    <w:rsid w:val="00A43EC3"/>
    <w:rsid w:val="00A44011"/>
    <w:rsid w:val="00A45B87"/>
    <w:rsid w:val="00A51BBE"/>
    <w:rsid w:val="00A5265A"/>
    <w:rsid w:val="00A567C2"/>
    <w:rsid w:val="00A61427"/>
    <w:rsid w:val="00A614F5"/>
    <w:rsid w:val="00A638D1"/>
    <w:rsid w:val="00A676E2"/>
    <w:rsid w:val="00A72D02"/>
    <w:rsid w:val="00A80A1E"/>
    <w:rsid w:val="00A81485"/>
    <w:rsid w:val="00A83AAC"/>
    <w:rsid w:val="00A915F9"/>
    <w:rsid w:val="00A9429A"/>
    <w:rsid w:val="00A9717B"/>
    <w:rsid w:val="00AA0198"/>
    <w:rsid w:val="00AA50D7"/>
    <w:rsid w:val="00AA6657"/>
    <w:rsid w:val="00AA74C3"/>
    <w:rsid w:val="00AA78D5"/>
    <w:rsid w:val="00AB09B6"/>
    <w:rsid w:val="00AB35EC"/>
    <w:rsid w:val="00AB7D9B"/>
    <w:rsid w:val="00AC03D4"/>
    <w:rsid w:val="00AC0617"/>
    <w:rsid w:val="00AC434A"/>
    <w:rsid w:val="00AC436C"/>
    <w:rsid w:val="00AC4FE5"/>
    <w:rsid w:val="00AC6498"/>
    <w:rsid w:val="00AC670B"/>
    <w:rsid w:val="00AD7F61"/>
    <w:rsid w:val="00AE073A"/>
    <w:rsid w:val="00AE0D37"/>
    <w:rsid w:val="00AE55E5"/>
    <w:rsid w:val="00AE6523"/>
    <w:rsid w:val="00AE7134"/>
    <w:rsid w:val="00AE73AF"/>
    <w:rsid w:val="00AF0B14"/>
    <w:rsid w:val="00AF138E"/>
    <w:rsid w:val="00AF3BAE"/>
    <w:rsid w:val="00B01D70"/>
    <w:rsid w:val="00B050D1"/>
    <w:rsid w:val="00B063D2"/>
    <w:rsid w:val="00B10D13"/>
    <w:rsid w:val="00B11C04"/>
    <w:rsid w:val="00B12BA4"/>
    <w:rsid w:val="00B13D2C"/>
    <w:rsid w:val="00B163F8"/>
    <w:rsid w:val="00B22C0E"/>
    <w:rsid w:val="00B23E87"/>
    <w:rsid w:val="00B25B71"/>
    <w:rsid w:val="00B31065"/>
    <w:rsid w:val="00B338CF"/>
    <w:rsid w:val="00B34774"/>
    <w:rsid w:val="00B34AC1"/>
    <w:rsid w:val="00B358BB"/>
    <w:rsid w:val="00B3616E"/>
    <w:rsid w:val="00B403A8"/>
    <w:rsid w:val="00B41DC8"/>
    <w:rsid w:val="00B45027"/>
    <w:rsid w:val="00B4534A"/>
    <w:rsid w:val="00B45514"/>
    <w:rsid w:val="00B45992"/>
    <w:rsid w:val="00B530C6"/>
    <w:rsid w:val="00B55252"/>
    <w:rsid w:val="00B55400"/>
    <w:rsid w:val="00B577EA"/>
    <w:rsid w:val="00B57BFA"/>
    <w:rsid w:val="00B64C69"/>
    <w:rsid w:val="00B66809"/>
    <w:rsid w:val="00B72186"/>
    <w:rsid w:val="00B763D9"/>
    <w:rsid w:val="00B80136"/>
    <w:rsid w:val="00B816D9"/>
    <w:rsid w:val="00B821D3"/>
    <w:rsid w:val="00B847C8"/>
    <w:rsid w:val="00B8609D"/>
    <w:rsid w:val="00B87444"/>
    <w:rsid w:val="00B90C83"/>
    <w:rsid w:val="00B92D84"/>
    <w:rsid w:val="00B93668"/>
    <w:rsid w:val="00B937A1"/>
    <w:rsid w:val="00B93D20"/>
    <w:rsid w:val="00B942A3"/>
    <w:rsid w:val="00BA0593"/>
    <w:rsid w:val="00BA07C8"/>
    <w:rsid w:val="00BA5085"/>
    <w:rsid w:val="00BA55FB"/>
    <w:rsid w:val="00BA60BF"/>
    <w:rsid w:val="00BA7065"/>
    <w:rsid w:val="00BA7FBD"/>
    <w:rsid w:val="00BB2DED"/>
    <w:rsid w:val="00BB56B2"/>
    <w:rsid w:val="00BC2745"/>
    <w:rsid w:val="00BC280A"/>
    <w:rsid w:val="00BC34CB"/>
    <w:rsid w:val="00BC6458"/>
    <w:rsid w:val="00BD09F0"/>
    <w:rsid w:val="00BD2C6A"/>
    <w:rsid w:val="00BD4ABF"/>
    <w:rsid w:val="00BE2086"/>
    <w:rsid w:val="00BE2B13"/>
    <w:rsid w:val="00BE3642"/>
    <w:rsid w:val="00BE389F"/>
    <w:rsid w:val="00BE5080"/>
    <w:rsid w:val="00BE769C"/>
    <w:rsid w:val="00BF0EE2"/>
    <w:rsid w:val="00BF2768"/>
    <w:rsid w:val="00BF5FE9"/>
    <w:rsid w:val="00BF74C3"/>
    <w:rsid w:val="00C0092C"/>
    <w:rsid w:val="00C01E57"/>
    <w:rsid w:val="00C052B4"/>
    <w:rsid w:val="00C06AEF"/>
    <w:rsid w:val="00C0724B"/>
    <w:rsid w:val="00C07E65"/>
    <w:rsid w:val="00C10ADB"/>
    <w:rsid w:val="00C11106"/>
    <w:rsid w:val="00C1173A"/>
    <w:rsid w:val="00C13B28"/>
    <w:rsid w:val="00C13B5A"/>
    <w:rsid w:val="00C15399"/>
    <w:rsid w:val="00C23A63"/>
    <w:rsid w:val="00C23B9D"/>
    <w:rsid w:val="00C23FB8"/>
    <w:rsid w:val="00C244A5"/>
    <w:rsid w:val="00C2643E"/>
    <w:rsid w:val="00C34B90"/>
    <w:rsid w:val="00C36E9F"/>
    <w:rsid w:val="00C51C7B"/>
    <w:rsid w:val="00C54A9A"/>
    <w:rsid w:val="00C60C28"/>
    <w:rsid w:val="00C671F9"/>
    <w:rsid w:val="00C722E8"/>
    <w:rsid w:val="00C73529"/>
    <w:rsid w:val="00C73FF7"/>
    <w:rsid w:val="00C758C5"/>
    <w:rsid w:val="00C800F8"/>
    <w:rsid w:val="00C80C72"/>
    <w:rsid w:val="00C85846"/>
    <w:rsid w:val="00C85FAA"/>
    <w:rsid w:val="00C86F81"/>
    <w:rsid w:val="00C9193C"/>
    <w:rsid w:val="00C957C5"/>
    <w:rsid w:val="00C96B48"/>
    <w:rsid w:val="00CA4FEA"/>
    <w:rsid w:val="00CA765D"/>
    <w:rsid w:val="00CB02F6"/>
    <w:rsid w:val="00CB1771"/>
    <w:rsid w:val="00CB17D9"/>
    <w:rsid w:val="00CB2D2F"/>
    <w:rsid w:val="00CB445C"/>
    <w:rsid w:val="00CC6146"/>
    <w:rsid w:val="00CC735A"/>
    <w:rsid w:val="00CD10BD"/>
    <w:rsid w:val="00CD4740"/>
    <w:rsid w:val="00CE66E2"/>
    <w:rsid w:val="00CE682F"/>
    <w:rsid w:val="00CF2574"/>
    <w:rsid w:val="00D0255F"/>
    <w:rsid w:val="00D039B8"/>
    <w:rsid w:val="00D043A5"/>
    <w:rsid w:val="00D06AAF"/>
    <w:rsid w:val="00D06F67"/>
    <w:rsid w:val="00D07D28"/>
    <w:rsid w:val="00D146FE"/>
    <w:rsid w:val="00D22E7E"/>
    <w:rsid w:val="00D24186"/>
    <w:rsid w:val="00D248EE"/>
    <w:rsid w:val="00D313FB"/>
    <w:rsid w:val="00D31660"/>
    <w:rsid w:val="00D32E78"/>
    <w:rsid w:val="00D35644"/>
    <w:rsid w:val="00D3713A"/>
    <w:rsid w:val="00D421DC"/>
    <w:rsid w:val="00D424E4"/>
    <w:rsid w:val="00D42FDF"/>
    <w:rsid w:val="00D44FEC"/>
    <w:rsid w:val="00D46399"/>
    <w:rsid w:val="00D5258A"/>
    <w:rsid w:val="00D5419B"/>
    <w:rsid w:val="00D608F0"/>
    <w:rsid w:val="00D634B7"/>
    <w:rsid w:val="00D65409"/>
    <w:rsid w:val="00D6649B"/>
    <w:rsid w:val="00D66DDD"/>
    <w:rsid w:val="00D67A20"/>
    <w:rsid w:val="00D709CB"/>
    <w:rsid w:val="00D728FB"/>
    <w:rsid w:val="00D749B0"/>
    <w:rsid w:val="00D75B16"/>
    <w:rsid w:val="00D8096D"/>
    <w:rsid w:val="00D868AD"/>
    <w:rsid w:val="00D879F7"/>
    <w:rsid w:val="00D904C9"/>
    <w:rsid w:val="00D9069F"/>
    <w:rsid w:val="00D910D1"/>
    <w:rsid w:val="00D924D3"/>
    <w:rsid w:val="00D926B1"/>
    <w:rsid w:val="00D92D63"/>
    <w:rsid w:val="00D94337"/>
    <w:rsid w:val="00DA5075"/>
    <w:rsid w:val="00DB2F31"/>
    <w:rsid w:val="00DC00FE"/>
    <w:rsid w:val="00DC152C"/>
    <w:rsid w:val="00DC30A9"/>
    <w:rsid w:val="00DC585F"/>
    <w:rsid w:val="00DC636B"/>
    <w:rsid w:val="00DC774D"/>
    <w:rsid w:val="00DD20A3"/>
    <w:rsid w:val="00DD493F"/>
    <w:rsid w:val="00DD4D86"/>
    <w:rsid w:val="00DD4FBF"/>
    <w:rsid w:val="00DD72C0"/>
    <w:rsid w:val="00DD770F"/>
    <w:rsid w:val="00DE2316"/>
    <w:rsid w:val="00DE2FFE"/>
    <w:rsid w:val="00DE3BB4"/>
    <w:rsid w:val="00DE3FA3"/>
    <w:rsid w:val="00DE47D2"/>
    <w:rsid w:val="00DE5270"/>
    <w:rsid w:val="00DE5A41"/>
    <w:rsid w:val="00DE5E0A"/>
    <w:rsid w:val="00E01880"/>
    <w:rsid w:val="00E056CF"/>
    <w:rsid w:val="00E10422"/>
    <w:rsid w:val="00E13D67"/>
    <w:rsid w:val="00E1603F"/>
    <w:rsid w:val="00E2153D"/>
    <w:rsid w:val="00E23351"/>
    <w:rsid w:val="00E23F8E"/>
    <w:rsid w:val="00E31640"/>
    <w:rsid w:val="00E363A3"/>
    <w:rsid w:val="00E41378"/>
    <w:rsid w:val="00E454C0"/>
    <w:rsid w:val="00E479FB"/>
    <w:rsid w:val="00E5100A"/>
    <w:rsid w:val="00E5112F"/>
    <w:rsid w:val="00E56446"/>
    <w:rsid w:val="00E57A3E"/>
    <w:rsid w:val="00E61133"/>
    <w:rsid w:val="00E62A95"/>
    <w:rsid w:val="00E62B4C"/>
    <w:rsid w:val="00E660E4"/>
    <w:rsid w:val="00E72BF2"/>
    <w:rsid w:val="00E73189"/>
    <w:rsid w:val="00E77654"/>
    <w:rsid w:val="00E77F3F"/>
    <w:rsid w:val="00E83C18"/>
    <w:rsid w:val="00E85654"/>
    <w:rsid w:val="00E864DA"/>
    <w:rsid w:val="00E90BFC"/>
    <w:rsid w:val="00E91522"/>
    <w:rsid w:val="00E94DAA"/>
    <w:rsid w:val="00EA021F"/>
    <w:rsid w:val="00EA293C"/>
    <w:rsid w:val="00EA3468"/>
    <w:rsid w:val="00EA4AEE"/>
    <w:rsid w:val="00EA4BA2"/>
    <w:rsid w:val="00EA69C2"/>
    <w:rsid w:val="00EB140E"/>
    <w:rsid w:val="00EB313B"/>
    <w:rsid w:val="00EB4C48"/>
    <w:rsid w:val="00EB693A"/>
    <w:rsid w:val="00EB6C01"/>
    <w:rsid w:val="00EB7078"/>
    <w:rsid w:val="00EC32B3"/>
    <w:rsid w:val="00EC3B0C"/>
    <w:rsid w:val="00EC3CE5"/>
    <w:rsid w:val="00EC541B"/>
    <w:rsid w:val="00ED06B2"/>
    <w:rsid w:val="00ED3987"/>
    <w:rsid w:val="00EE1258"/>
    <w:rsid w:val="00EF42B1"/>
    <w:rsid w:val="00EF4ADB"/>
    <w:rsid w:val="00F101B6"/>
    <w:rsid w:val="00F117E4"/>
    <w:rsid w:val="00F13575"/>
    <w:rsid w:val="00F168FF"/>
    <w:rsid w:val="00F173FF"/>
    <w:rsid w:val="00F2329B"/>
    <w:rsid w:val="00F260FB"/>
    <w:rsid w:val="00F2685C"/>
    <w:rsid w:val="00F35743"/>
    <w:rsid w:val="00F40E52"/>
    <w:rsid w:val="00F47B72"/>
    <w:rsid w:val="00F50E79"/>
    <w:rsid w:val="00F52408"/>
    <w:rsid w:val="00F5329A"/>
    <w:rsid w:val="00F53C83"/>
    <w:rsid w:val="00F54EC9"/>
    <w:rsid w:val="00F54FC7"/>
    <w:rsid w:val="00F55B96"/>
    <w:rsid w:val="00F57322"/>
    <w:rsid w:val="00F61933"/>
    <w:rsid w:val="00F647CE"/>
    <w:rsid w:val="00F72DC2"/>
    <w:rsid w:val="00F761FC"/>
    <w:rsid w:val="00F77AAF"/>
    <w:rsid w:val="00F8141A"/>
    <w:rsid w:val="00F851E3"/>
    <w:rsid w:val="00F86C7E"/>
    <w:rsid w:val="00F92596"/>
    <w:rsid w:val="00F93575"/>
    <w:rsid w:val="00F95223"/>
    <w:rsid w:val="00F95241"/>
    <w:rsid w:val="00F96674"/>
    <w:rsid w:val="00FA18D0"/>
    <w:rsid w:val="00FA34C9"/>
    <w:rsid w:val="00FA5C71"/>
    <w:rsid w:val="00FC1B86"/>
    <w:rsid w:val="00FD0B55"/>
    <w:rsid w:val="00FD1699"/>
    <w:rsid w:val="00FD18D8"/>
    <w:rsid w:val="00FE62D7"/>
    <w:rsid w:val="00FE70DB"/>
    <w:rsid w:val="00FE75CE"/>
    <w:rsid w:val="00FF0323"/>
    <w:rsid w:val="00FF10C8"/>
    <w:rsid w:val="00FF363A"/>
    <w:rsid w:val="00FF3C77"/>
    <w:rsid w:val="00FF78D0"/>
    <w:rsid w:val="0178F530"/>
    <w:rsid w:val="0280A01E"/>
    <w:rsid w:val="033DE93B"/>
    <w:rsid w:val="0389D096"/>
    <w:rsid w:val="038A9ADF"/>
    <w:rsid w:val="04C940DD"/>
    <w:rsid w:val="05E4470C"/>
    <w:rsid w:val="0607225C"/>
    <w:rsid w:val="06AFA17D"/>
    <w:rsid w:val="071EC65B"/>
    <w:rsid w:val="071F965B"/>
    <w:rsid w:val="0782754D"/>
    <w:rsid w:val="07D7B705"/>
    <w:rsid w:val="086C8452"/>
    <w:rsid w:val="08F8D010"/>
    <w:rsid w:val="0A7E14D6"/>
    <w:rsid w:val="0ADAD261"/>
    <w:rsid w:val="0AE6ADEF"/>
    <w:rsid w:val="0C06F7D2"/>
    <w:rsid w:val="0C658DB0"/>
    <w:rsid w:val="0CDAB65B"/>
    <w:rsid w:val="0D0FD339"/>
    <w:rsid w:val="0D11C903"/>
    <w:rsid w:val="0DAB3B8F"/>
    <w:rsid w:val="0DE22201"/>
    <w:rsid w:val="0DE8FFFD"/>
    <w:rsid w:val="0E338597"/>
    <w:rsid w:val="0E4F4AB6"/>
    <w:rsid w:val="0E82624A"/>
    <w:rsid w:val="0E9F53E5"/>
    <w:rsid w:val="0F5F27EF"/>
    <w:rsid w:val="0FC81E1C"/>
    <w:rsid w:val="10825255"/>
    <w:rsid w:val="10AED3C3"/>
    <w:rsid w:val="112A2DED"/>
    <w:rsid w:val="1136097B"/>
    <w:rsid w:val="1146165D"/>
    <w:rsid w:val="116BA90C"/>
    <w:rsid w:val="127D1CAA"/>
    <w:rsid w:val="12B97BC8"/>
    <w:rsid w:val="12ED3A54"/>
    <w:rsid w:val="13847192"/>
    <w:rsid w:val="13A255FE"/>
    <w:rsid w:val="147597C3"/>
    <w:rsid w:val="157319BA"/>
    <w:rsid w:val="15B50F40"/>
    <w:rsid w:val="15EFC322"/>
    <w:rsid w:val="1641CBB6"/>
    <w:rsid w:val="1673E72B"/>
    <w:rsid w:val="16D0400F"/>
    <w:rsid w:val="181D33BD"/>
    <w:rsid w:val="18934C76"/>
    <w:rsid w:val="18A0312F"/>
    <w:rsid w:val="18CEC248"/>
    <w:rsid w:val="18EE10C8"/>
    <w:rsid w:val="190347AE"/>
    <w:rsid w:val="1939F823"/>
    <w:rsid w:val="194908E6"/>
    <w:rsid w:val="195914CD"/>
    <w:rsid w:val="195B4CE8"/>
    <w:rsid w:val="19BB61FE"/>
    <w:rsid w:val="1A5F382A"/>
    <w:rsid w:val="1AFA4203"/>
    <w:rsid w:val="1B065FE2"/>
    <w:rsid w:val="1B8B531E"/>
    <w:rsid w:val="1BC0D4A3"/>
    <w:rsid w:val="1BC5CF45"/>
    <w:rsid w:val="1D0E3067"/>
    <w:rsid w:val="1D1520D3"/>
    <w:rsid w:val="1D44BD44"/>
    <w:rsid w:val="1D54B879"/>
    <w:rsid w:val="1D8E0ADD"/>
    <w:rsid w:val="1DDF3DCF"/>
    <w:rsid w:val="1FABC403"/>
    <w:rsid w:val="1FCFB870"/>
    <w:rsid w:val="1FDFF728"/>
    <w:rsid w:val="20FEE524"/>
    <w:rsid w:val="214DCDE8"/>
    <w:rsid w:val="215DA165"/>
    <w:rsid w:val="21A7BCDB"/>
    <w:rsid w:val="22133198"/>
    <w:rsid w:val="2250C668"/>
    <w:rsid w:val="22776AF6"/>
    <w:rsid w:val="2325D95E"/>
    <w:rsid w:val="249EA7CE"/>
    <w:rsid w:val="24CC2C01"/>
    <w:rsid w:val="25714C9B"/>
    <w:rsid w:val="265D4044"/>
    <w:rsid w:val="267A30E4"/>
    <w:rsid w:val="2690FB61"/>
    <w:rsid w:val="26A85D56"/>
    <w:rsid w:val="28F06C79"/>
    <w:rsid w:val="2AD831EE"/>
    <w:rsid w:val="2B5CB2CA"/>
    <w:rsid w:val="2BD8275D"/>
    <w:rsid w:val="2C9D5937"/>
    <w:rsid w:val="2C9D8856"/>
    <w:rsid w:val="2C9DF0AF"/>
    <w:rsid w:val="2DBD4F63"/>
    <w:rsid w:val="2E2C83C1"/>
    <w:rsid w:val="2E303FF3"/>
    <w:rsid w:val="2E341021"/>
    <w:rsid w:val="2E37C7D7"/>
    <w:rsid w:val="2EC80EA9"/>
    <w:rsid w:val="2F14C04D"/>
    <w:rsid w:val="2F786E44"/>
    <w:rsid w:val="2FB638FA"/>
    <w:rsid w:val="301F1984"/>
    <w:rsid w:val="304FA53E"/>
    <w:rsid w:val="307AA987"/>
    <w:rsid w:val="31086993"/>
    <w:rsid w:val="3157A1FD"/>
    <w:rsid w:val="316D72CF"/>
    <w:rsid w:val="31951108"/>
    <w:rsid w:val="31B8C2B2"/>
    <w:rsid w:val="324C65A3"/>
    <w:rsid w:val="326A304C"/>
    <w:rsid w:val="32B76514"/>
    <w:rsid w:val="32EC81F2"/>
    <w:rsid w:val="3306A66E"/>
    <w:rsid w:val="332CBF95"/>
    <w:rsid w:val="335191AA"/>
    <w:rsid w:val="336E2391"/>
    <w:rsid w:val="3380BA3B"/>
    <w:rsid w:val="3424D632"/>
    <w:rsid w:val="3457A916"/>
    <w:rsid w:val="3482C2AD"/>
    <w:rsid w:val="34AA7066"/>
    <w:rsid w:val="34BF02C8"/>
    <w:rsid w:val="35DA6668"/>
    <w:rsid w:val="36430C8D"/>
    <w:rsid w:val="36669EF6"/>
    <w:rsid w:val="368974D6"/>
    <w:rsid w:val="370F937A"/>
    <w:rsid w:val="375029B3"/>
    <w:rsid w:val="379C4FF0"/>
    <w:rsid w:val="382AC449"/>
    <w:rsid w:val="3832E3A5"/>
    <w:rsid w:val="38500716"/>
    <w:rsid w:val="3950937C"/>
    <w:rsid w:val="39635022"/>
    <w:rsid w:val="39725B22"/>
    <w:rsid w:val="39A24DFC"/>
    <w:rsid w:val="3A294682"/>
    <w:rsid w:val="3A489502"/>
    <w:rsid w:val="3A5DCBE8"/>
    <w:rsid w:val="3B2624F0"/>
    <w:rsid w:val="3B538719"/>
    <w:rsid w:val="3B6F49C4"/>
    <w:rsid w:val="3BA270D8"/>
    <w:rsid w:val="3BCD6910"/>
    <w:rsid w:val="3C555DB5"/>
    <w:rsid w:val="3CBDA1A7"/>
    <w:rsid w:val="3CE83538"/>
    <w:rsid w:val="3D1CBA9E"/>
    <w:rsid w:val="3DEA707B"/>
    <w:rsid w:val="3E4C580A"/>
    <w:rsid w:val="3E7DB8B6"/>
    <w:rsid w:val="3F42460C"/>
    <w:rsid w:val="3F59B159"/>
    <w:rsid w:val="3F5CDC3B"/>
    <w:rsid w:val="3F8F25DE"/>
    <w:rsid w:val="3FB29615"/>
    <w:rsid w:val="3FFB82D9"/>
    <w:rsid w:val="412A6F31"/>
    <w:rsid w:val="413153D6"/>
    <w:rsid w:val="413F8449"/>
    <w:rsid w:val="41959945"/>
    <w:rsid w:val="41C1FF4F"/>
    <w:rsid w:val="41D141E8"/>
    <w:rsid w:val="4224B127"/>
    <w:rsid w:val="424E89EF"/>
    <w:rsid w:val="42C8DD89"/>
    <w:rsid w:val="42EB43C7"/>
    <w:rsid w:val="430D94AB"/>
    <w:rsid w:val="4365BC3B"/>
    <w:rsid w:val="43FF1E9E"/>
    <w:rsid w:val="4498F383"/>
    <w:rsid w:val="449C183D"/>
    <w:rsid w:val="451456A4"/>
    <w:rsid w:val="452DC0D0"/>
    <w:rsid w:val="467E7324"/>
    <w:rsid w:val="46950BCB"/>
    <w:rsid w:val="4745C83F"/>
    <w:rsid w:val="47AC2CBF"/>
    <w:rsid w:val="48021842"/>
    <w:rsid w:val="48518768"/>
    <w:rsid w:val="487D8CD5"/>
    <w:rsid w:val="4934465F"/>
    <w:rsid w:val="49E21549"/>
    <w:rsid w:val="4A9C5AA8"/>
    <w:rsid w:val="4AA8DABA"/>
    <w:rsid w:val="4B9C6ADC"/>
    <w:rsid w:val="4BDD3FF7"/>
    <w:rsid w:val="4CA5DF72"/>
    <w:rsid w:val="4CDDA8C1"/>
    <w:rsid w:val="4CF06EC4"/>
    <w:rsid w:val="4E0F3EC5"/>
    <w:rsid w:val="4EDCF543"/>
    <w:rsid w:val="4EE8081D"/>
    <w:rsid w:val="4EF25DFF"/>
    <w:rsid w:val="4FD257DE"/>
    <w:rsid w:val="4FF62CD9"/>
    <w:rsid w:val="5068541B"/>
    <w:rsid w:val="507892D3"/>
    <w:rsid w:val="5250981C"/>
    <w:rsid w:val="529D4F6F"/>
    <w:rsid w:val="52CA844B"/>
    <w:rsid w:val="5318C986"/>
    <w:rsid w:val="536D9A86"/>
    <w:rsid w:val="53B82329"/>
    <w:rsid w:val="53D07F4B"/>
    <w:rsid w:val="53F2352C"/>
    <w:rsid w:val="549CE81E"/>
    <w:rsid w:val="5794D9F3"/>
    <w:rsid w:val="585E2F1A"/>
    <w:rsid w:val="58EFE3BE"/>
    <w:rsid w:val="592C7C6F"/>
    <w:rsid w:val="5A31A42F"/>
    <w:rsid w:val="5A9BC101"/>
    <w:rsid w:val="5ADD1E14"/>
    <w:rsid w:val="5BD67A7D"/>
    <w:rsid w:val="5C554C4B"/>
    <w:rsid w:val="5C80A92A"/>
    <w:rsid w:val="5E97BC48"/>
    <w:rsid w:val="5EC2CBDF"/>
    <w:rsid w:val="5ED43B45"/>
    <w:rsid w:val="5EF0DCFF"/>
    <w:rsid w:val="5FA08350"/>
    <w:rsid w:val="5FD69C4D"/>
    <w:rsid w:val="5FDE1034"/>
    <w:rsid w:val="60BC579B"/>
    <w:rsid w:val="613C8682"/>
    <w:rsid w:val="6189372B"/>
    <w:rsid w:val="628E0F30"/>
    <w:rsid w:val="6303F2A4"/>
    <w:rsid w:val="635D8B75"/>
    <w:rsid w:val="637ED25D"/>
    <w:rsid w:val="63DD21DC"/>
    <w:rsid w:val="64095610"/>
    <w:rsid w:val="640AE9A7"/>
    <w:rsid w:val="640E0D32"/>
    <w:rsid w:val="649117E4"/>
    <w:rsid w:val="6507309D"/>
    <w:rsid w:val="659EFF53"/>
    <w:rsid w:val="66994E0B"/>
    <w:rsid w:val="66E23721"/>
    <w:rsid w:val="66F7A69C"/>
    <w:rsid w:val="67FE0DA5"/>
    <w:rsid w:val="68D949E7"/>
    <w:rsid w:val="691AC65F"/>
    <w:rsid w:val="696B14CC"/>
    <w:rsid w:val="6988A053"/>
    <w:rsid w:val="6998F45C"/>
    <w:rsid w:val="69B30F5C"/>
    <w:rsid w:val="69CB0691"/>
    <w:rsid w:val="69DF99EE"/>
    <w:rsid w:val="6A323EE4"/>
    <w:rsid w:val="6A3BC001"/>
    <w:rsid w:val="6A7960E2"/>
    <w:rsid w:val="6A987D8C"/>
    <w:rsid w:val="6AEA5934"/>
    <w:rsid w:val="6AEF2561"/>
    <w:rsid w:val="6B2B7A2C"/>
    <w:rsid w:val="6B70580F"/>
    <w:rsid w:val="6BE4424A"/>
    <w:rsid w:val="6C426196"/>
    <w:rsid w:val="6C83BCB2"/>
    <w:rsid w:val="6CED9A3C"/>
    <w:rsid w:val="6D73C56A"/>
    <w:rsid w:val="6D9F2F55"/>
    <w:rsid w:val="6DCB29A1"/>
    <w:rsid w:val="6E785E8D"/>
    <w:rsid w:val="6F00C4E5"/>
    <w:rsid w:val="6F9B244C"/>
    <w:rsid w:val="6FEB9222"/>
    <w:rsid w:val="71140C51"/>
    <w:rsid w:val="71186F7B"/>
    <w:rsid w:val="71F859DA"/>
    <w:rsid w:val="73971F93"/>
    <w:rsid w:val="73E17357"/>
    <w:rsid w:val="7416F4DC"/>
    <w:rsid w:val="742C5E93"/>
    <w:rsid w:val="7532CA2F"/>
    <w:rsid w:val="7538E441"/>
    <w:rsid w:val="75E8EB46"/>
    <w:rsid w:val="75F1A21A"/>
    <w:rsid w:val="76541510"/>
    <w:rsid w:val="766FAD79"/>
    <w:rsid w:val="76C2AF82"/>
    <w:rsid w:val="776CE7FF"/>
    <w:rsid w:val="780F021B"/>
    <w:rsid w:val="7895C7D0"/>
    <w:rsid w:val="79458FF3"/>
    <w:rsid w:val="79A93EE5"/>
    <w:rsid w:val="7A76C1F1"/>
    <w:rsid w:val="7AC30DF3"/>
    <w:rsid w:val="7B17DEF3"/>
    <w:rsid w:val="7B6103C7"/>
    <w:rsid w:val="7BC0B6AA"/>
    <w:rsid w:val="7C30B1E2"/>
    <w:rsid w:val="7C4D70AC"/>
    <w:rsid w:val="7C93968B"/>
    <w:rsid w:val="7CE79D42"/>
    <w:rsid w:val="7D419846"/>
    <w:rsid w:val="7E303D46"/>
    <w:rsid w:val="7EA28A4D"/>
    <w:rsid w:val="7FD42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12CD0"/>
  <w15:docId w15:val="{8C98E36D-1975-4AB8-83D1-BE892590B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bidi="en-US"/>
    </w:rPr>
  </w:style>
  <w:style w:type="paragraph" w:styleId="Heading1">
    <w:name w:val="heading 1"/>
    <w:basedOn w:val="Normal"/>
    <w:uiPriority w:val="9"/>
    <w:qFormat/>
    <w:pPr>
      <w:spacing w:before="75"/>
      <w:ind w:left="100"/>
      <w:outlineLvl w:val="0"/>
    </w:pPr>
    <w:rPr>
      <w:b/>
      <w:bCs/>
    </w:rPr>
  </w:style>
  <w:style w:type="paragraph" w:styleId="Heading2">
    <w:name w:val="heading 2"/>
    <w:basedOn w:val="Normal"/>
    <w:uiPriority w:val="9"/>
    <w:unhideWhenUsed/>
    <w:qFormat/>
    <w:pPr>
      <w:ind w:left="100"/>
      <w:outlineLvl w:val="1"/>
    </w:pPr>
    <w:rPr>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34"/>
    <w:qFormat/>
    <w:pPr>
      <w:ind w:left="100"/>
    </w:pPr>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FD0B55"/>
    <w:rPr>
      <w:rFonts w:ascii="Arial" w:eastAsia="Arial" w:hAnsi="Arial" w:cs="Arial"/>
      <w:lang w:bidi="en-US"/>
    </w:rPr>
  </w:style>
  <w:style w:type="character" w:styleId="CommentReference">
    <w:name w:val="annotation reference"/>
    <w:basedOn w:val="DefaultParagraphFont"/>
    <w:uiPriority w:val="99"/>
    <w:semiHidden/>
    <w:unhideWhenUsed/>
    <w:rsid w:val="00357EF2"/>
    <w:rPr>
      <w:sz w:val="16"/>
      <w:szCs w:val="16"/>
    </w:rPr>
  </w:style>
  <w:style w:type="paragraph" w:styleId="CommentText">
    <w:name w:val="annotation text"/>
    <w:basedOn w:val="Normal"/>
    <w:link w:val="CommentTextChar"/>
    <w:uiPriority w:val="99"/>
    <w:unhideWhenUsed/>
    <w:rsid w:val="00357EF2"/>
    <w:rPr>
      <w:sz w:val="20"/>
      <w:szCs w:val="20"/>
    </w:rPr>
  </w:style>
  <w:style w:type="character" w:customStyle="1" w:styleId="CommentTextChar">
    <w:name w:val="Comment Text Char"/>
    <w:basedOn w:val="DefaultParagraphFont"/>
    <w:link w:val="CommentText"/>
    <w:uiPriority w:val="99"/>
    <w:rsid w:val="00357EF2"/>
    <w:rPr>
      <w:rFonts w:ascii="Arial" w:eastAsia="Arial" w:hAnsi="Arial" w:cs="Arial"/>
      <w:sz w:val="20"/>
      <w:szCs w:val="20"/>
      <w:lang w:bidi="en-US"/>
    </w:rPr>
  </w:style>
  <w:style w:type="paragraph" w:styleId="CommentSubject">
    <w:name w:val="annotation subject"/>
    <w:basedOn w:val="CommentText"/>
    <w:next w:val="CommentText"/>
    <w:link w:val="CommentSubjectChar"/>
    <w:uiPriority w:val="99"/>
    <w:semiHidden/>
    <w:unhideWhenUsed/>
    <w:rsid w:val="0038499D"/>
    <w:rPr>
      <w:b/>
      <w:bCs/>
    </w:rPr>
  </w:style>
  <w:style w:type="character" w:customStyle="1" w:styleId="CommentSubjectChar">
    <w:name w:val="Comment Subject Char"/>
    <w:basedOn w:val="CommentTextChar"/>
    <w:link w:val="CommentSubject"/>
    <w:uiPriority w:val="99"/>
    <w:semiHidden/>
    <w:rsid w:val="0038499D"/>
    <w:rPr>
      <w:rFonts w:ascii="Arial" w:eastAsia="Arial" w:hAnsi="Arial" w:cs="Arial"/>
      <w:b/>
      <w:bCs/>
      <w:sz w:val="20"/>
      <w:szCs w:val="20"/>
      <w:lang w:bidi="en-US"/>
    </w:rPr>
  </w:style>
  <w:style w:type="character" w:customStyle="1" w:styleId="ital">
    <w:name w:val="ital"/>
    <w:basedOn w:val="DefaultParagraphFont"/>
    <w:rsid w:val="00B937A1"/>
  </w:style>
  <w:style w:type="character" w:styleId="Hyperlink">
    <w:name w:val="Hyperlink"/>
    <w:basedOn w:val="DefaultParagraphFont"/>
    <w:uiPriority w:val="99"/>
    <w:unhideWhenUsed/>
    <w:rsid w:val="00F55B96"/>
    <w:rPr>
      <w:color w:val="0000FF" w:themeColor="hyperlink"/>
      <w:u w:val="single"/>
    </w:rPr>
  </w:style>
  <w:style w:type="character" w:styleId="UnresolvedMention">
    <w:name w:val="Unresolved Mention"/>
    <w:basedOn w:val="DefaultParagraphFont"/>
    <w:uiPriority w:val="99"/>
    <w:semiHidden/>
    <w:unhideWhenUsed/>
    <w:rsid w:val="00F55B96"/>
    <w:rPr>
      <w:color w:val="605E5C"/>
      <w:shd w:val="clear" w:color="auto" w:fill="E1DFDD"/>
    </w:rPr>
  </w:style>
  <w:style w:type="character" w:customStyle="1" w:styleId="sr-only">
    <w:name w:val="sr-only"/>
    <w:basedOn w:val="DefaultParagraphFont"/>
    <w:rsid w:val="00952B59"/>
  </w:style>
  <w:style w:type="paragraph" w:customStyle="1" w:styleId="b0">
    <w:name w:val="b0"/>
    <w:basedOn w:val="Normal"/>
    <w:rsid w:val="00952B59"/>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styleId="Revision">
    <w:name w:val="Revision"/>
    <w:hidden/>
    <w:uiPriority w:val="99"/>
    <w:semiHidden/>
    <w:rsid w:val="008B6CE2"/>
    <w:pPr>
      <w:widowControl/>
      <w:autoSpaceDE/>
      <w:autoSpaceDN/>
    </w:pPr>
    <w:rPr>
      <w:rFonts w:ascii="Arial" w:eastAsia="Arial" w:hAnsi="Arial" w:cs="Arial"/>
      <w:lang w:bidi="en-US"/>
    </w:rPr>
  </w:style>
  <w:style w:type="paragraph" w:customStyle="1" w:styleId="Default">
    <w:name w:val="Default"/>
    <w:rsid w:val="006611EE"/>
    <w:pPr>
      <w:widowControl/>
      <w:adjustRightInd w:val="0"/>
    </w:pPr>
    <w:rPr>
      <w:rFonts w:ascii="Arial" w:eastAsia="Times New Roman" w:hAnsi="Arial" w:cs="Arial"/>
      <w:color w:val="000000"/>
      <w:sz w:val="24"/>
      <w:szCs w:val="24"/>
    </w:rPr>
  </w:style>
  <w:style w:type="paragraph" w:styleId="Caption">
    <w:name w:val="caption"/>
    <w:basedOn w:val="Normal"/>
    <w:next w:val="Normal"/>
    <w:uiPriority w:val="35"/>
    <w:unhideWhenUsed/>
    <w:qFormat/>
    <w:rsid w:val="00013E24"/>
    <w:pPr>
      <w:spacing w:after="200"/>
    </w:pPr>
    <w:rPr>
      <w:i/>
      <w:iCs/>
      <w:color w:val="1F497D" w:themeColor="text2"/>
      <w:sz w:val="18"/>
      <w:szCs w:val="18"/>
    </w:rPr>
  </w:style>
  <w:style w:type="paragraph" w:styleId="Header">
    <w:name w:val="header"/>
    <w:basedOn w:val="Normal"/>
    <w:link w:val="HeaderChar"/>
    <w:uiPriority w:val="99"/>
    <w:unhideWhenUsed/>
    <w:rsid w:val="00ED3987"/>
    <w:pPr>
      <w:tabs>
        <w:tab w:val="center" w:pos="4680"/>
        <w:tab w:val="right" w:pos="9360"/>
      </w:tabs>
    </w:pPr>
  </w:style>
  <w:style w:type="character" w:customStyle="1" w:styleId="HeaderChar">
    <w:name w:val="Header Char"/>
    <w:basedOn w:val="DefaultParagraphFont"/>
    <w:link w:val="Header"/>
    <w:uiPriority w:val="99"/>
    <w:rsid w:val="00ED3987"/>
    <w:rPr>
      <w:rFonts w:ascii="Arial" w:eastAsia="Arial" w:hAnsi="Arial" w:cs="Arial"/>
      <w:lang w:bidi="en-US"/>
    </w:rPr>
  </w:style>
  <w:style w:type="paragraph" w:styleId="Footer">
    <w:name w:val="footer"/>
    <w:basedOn w:val="Normal"/>
    <w:link w:val="FooterChar"/>
    <w:uiPriority w:val="99"/>
    <w:unhideWhenUsed/>
    <w:rsid w:val="00ED3987"/>
    <w:pPr>
      <w:tabs>
        <w:tab w:val="center" w:pos="4680"/>
        <w:tab w:val="right" w:pos="9360"/>
      </w:tabs>
    </w:pPr>
  </w:style>
  <w:style w:type="character" w:customStyle="1" w:styleId="FooterChar">
    <w:name w:val="Footer Char"/>
    <w:basedOn w:val="DefaultParagraphFont"/>
    <w:link w:val="Footer"/>
    <w:uiPriority w:val="99"/>
    <w:rsid w:val="00ED3987"/>
    <w:rPr>
      <w:rFonts w:ascii="Arial" w:eastAsia="Arial" w:hAnsi="Arial" w:cs="Arial"/>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0430356">
      <w:bodyDiv w:val="1"/>
      <w:marLeft w:val="0"/>
      <w:marRight w:val="0"/>
      <w:marTop w:val="0"/>
      <w:marBottom w:val="0"/>
      <w:divBdr>
        <w:top w:val="none" w:sz="0" w:space="0" w:color="auto"/>
        <w:left w:val="none" w:sz="0" w:space="0" w:color="auto"/>
        <w:bottom w:val="none" w:sz="0" w:space="0" w:color="auto"/>
        <w:right w:val="none" w:sz="0" w:space="0" w:color="auto"/>
      </w:divBdr>
      <w:divsChild>
        <w:div w:id="252471946">
          <w:marLeft w:val="0"/>
          <w:marRight w:val="0"/>
          <w:marTop w:val="120"/>
          <w:marBottom w:val="120"/>
          <w:divBdr>
            <w:top w:val="none" w:sz="0" w:space="0" w:color="auto"/>
            <w:left w:val="none" w:sz="0" w:space="0" w:color="auto"/>
            <w:bottom w:val="none" w:sz="0" w:space="0" w:color="auto"/>
            <w:right w:val="none" w:sz="0" w:space="0" w:color="auto"/>
          </w:divBdr>
          <w:divsChild>
            <w:div w:id="1022585325">
              <w:marLeft w:val="0"/>
              <w:marRight w:val="0"/>
              <w:marTop w:val="0"/>
              <w:marBottom w:val="0"/>
              <w:divBdr>
                <w:top w:val="none" w:sz="0" w:space="0" w:color="auto"/>
                <w:left w:val="none" w:sz="0" w:space="0" w:color="auto"/>
                <w:bottom w:val="none" w:sz="0" w:space="0" w:color="auto"/>
                <w:right w:val="none" w:sz="0" w:space="0" w:color="auto"/>
              </w:divBdr>
              <w:divsChild>
                <w:div w:id="691878317">
                  <w:marLeft w:val="0"/>
                  <w:marRight w:val="0"/>
                  <w:marTop w:val="0"/>
                  <w:marBottom w:val="0"/>
                  <w:divBdr>
                    <w:top w:val="none" w:sz="0" w:space="0" w:color="auto"/>
                    <w:left w:val="none" w:sz="0" w:space="0" w:color="auto"/>
                    <w:bottom w:val="none" w:sz="0" w:space="0" w:color="auto"/>
                    <w:right w:val="none" w:sz="0" w:space="0" w:color="auto"/>
                  </w:divBdr>
                </w:div>
              </w:divsChild>
            </w:div>
            <w:div w:id="190191141">
              <w:marLeft w:val="0"/>
              <w:marRight w:val="0"/>
              <w:marTop w:val="0"/>
              <w:marBottom w:val="0"/>
              <w:divBdr>
                <w:top w:val="none" w:sz="0" w:space="0" w:color="auto"/>
                <w:left w:val="none" w:sz="0" w:space="0" w:color="auto"/>
                <w:bottom w:val="none" w:sz="0" w:space="0" w:color="auto"/>
                <w:right w:val="none" w:sz="0" w:space="0" w:color="auto"/>
              </w:divBdr>
              <w:divsChild>
                <w:div w:id="150898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546740">
          <w:marLeft w:val="0"/>
          <w:marRight w:val="0"/>
          <w:marTop w:val="0"/>
          <w:marBottom w:val="0"/>
          <w:divBdr>
            <w:top w:val="none" w:sz="0" w:space="0" w:color="auto"/>
            <w:left w:val="none" w:sz="0" w:space="0" w:color="auto"/>
            <w:bottom w:val="none" w:sz="0" w:space="0" w:color="auto"/>
            <w:right w:val="none" w:sz="0" w:space="0" w:color="auto"/>
          </w:divBdr>
        </w:div>
      </w:divsChild>
    </w:div>
    <w:div w:id="1460950386">
      <w:bodyDiv w:val="1"/>
      <w:marLeft w:val="0"/>
      <w:marRight w:val="0"/>
      <w:marTop w:val="0"/>
      <w:marBottom w:val="0"/>
      <w:divBdr>
        <w:top w:val="none" w:sz="0" w:space="0" w:color="auto"/>
        <w:left w:val="none" w:sz="0" w:space="0" w:color="auto"/>
        <w:bottom w:val="none" w:sz="0" w:space="0" w:color="auto"/>
        <w:right w:val="none" w:sz="0" w:space="0" w:color="auto"/>
      </w:divBdr>
      <w:divsChild>
        <w:div w:id="860237683">
          <w:marLeft w:val="0"/>
          <w:marRight w:val="0"/>
          <w:marTop w:val="0"/>
          <w:marBottom w:val="0"/>
          <w:divBdr>
            <w:top w:val="none" w:sz="0" w:space="0" w:color="auto"/>
            <w:left w:val="none" w:sz="0" w:space="0" w:color="auto"/>
            <w:bottom w:val="none" w:sz="0" w:space="0" w:color="auto"/>
            <w:right w:val="none" w:sz="0" w:space="0" w:color="auto"/>
          </w:divBdr>
          <w:divsChild>
            <w:div w:id="1415201438">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 w:id="1922986800">
      <w:bodyDiv w:val="1"/>
      <w:marLeft w:val="0"/>
      <w:marRight w:val="0"/>
      <w:marTop w:val="0"/>
      <w:marBottom w:val="0"/>
      <w:divBdr>
        <w:top w:val="none" w:sz="0" w:space="0" w:color="auto"/>
        <w:left w:val="none" w:sz="0" w:space="0" w:color="auto"/>
        <w:bottom w:val="none" w:sz="0" w:space="0" w:color="auto"/>
        <w:right w:val="none" w:sz="0" w:space="0" w:color="auto"/>
      </w:divBdr>
      <w:divsChild>
        <w:div w:id="2114740153">
          <w:marLeft w:val="0"/>
          <w:marRight w:val="0"/>
          <w:marTop w:val="0"/>
          <w:marBottom w:val="0"/>
          <w:divBdr>
            <w:top w:val="none" w:sz="0" w:space="0" w:color="auto"/>
            <w:left w:val="none" w:sz="0" w:space="0" w:color="auto"/>
            <w:bottom w:val="none" w:sz="0" w:space="0" w:color="auto"/>
            <w:right w:val="none" w:sz="0" w:space="0" w:color="auto"/>
          </w:divBdr>
          <w:divsChild>
            <w:div w:id="1850944151">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1429</Words>
  <Characters>8279</Characters>
  <Application>Microsoft Office Word</Application>
  <DocSecurity>0</DocSecurity>
  <Lines>192</Lines>
  <Paragraphs>136</Paragraphs>
  <ScaleCrop>false</ScaleCrop>
  <HeadingPairs>
    <vt:vector size="2" baseType="variant">
      <vt:variant>
        <vt:lpstr>Title</vt:lpstr>
      </vt:variant>
      <vt:variant>
        <vt:i4>1</vt:i4>
      </vt:variant>
    </vt:vector>
  </HeadingPairs>
  <TitlesOfParts>
    <vt:vector size="1" baseType="lpstr">
      <vt:lpstr>19-428 - Att.B - SE Staff Analysis</vt:lpstr>
    </vt:vector>
  </TitlesOfParts>
  <Company/>
  <LinksUpToDate>false</LinksUpToDate>
  <CharactersWithSpaces>9572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19-428 - Att.B - SE Staff Analysis</dc:title>
  <dc:creator>Legistar</dc:creator>
  <cp:lastModifiedBy>Andy Herrick</cp:lastModifiedBy>
  <cp:revision>3</cp:revision>
  <dcterms:created xsi:type="dcterms:W3CDTF">2026-03-03T18:15:00Z</dcterms:created>
  <dcterms:modified xsi:type="dcterms:W3CDTF">2026-03-03T20:24:00Z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2019-07-31T00:00:00Z</vt:filetime>
  </property>
  <property fmtid="{D5CDD505-2E9C-101B-9397-08002B2CF9AE}" pid="3" name="Creator">
    <vt:lpwstr>Microsoft® Word 2016</vt:lpwstr>
  </property>
  <property fmtid="{D5CDD505-2E9C-101B-9397-08002B2CF9AE}" pid="4" name="LastSaved">
    <vt:filetime>2020-09-11T00:00:00Z</vt:filetime>
  </property>
</Properties>
</file>